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1"/>
        <w:ind w:left="0" w:firstLine="0"/>
        <w:jc w:val="both"/>
        <w:spacing w:before="0" w:after="0"/>
        <w:rPr>
          <w:rFonts w:ascii="宋体" w:hAnsi="宋体" w:cs="宋体"/>
          <w:b/>
          <w:bCs/>
          <w:color w:val="auto"/>
          <w:sz w:val="96"/>
          <w:highlight w:val="none"/>
        </w:rPr>
      </w:pPr>
      <w:r>
        <w:rPr>
          <w:rFonts w:ascii="宋体" w:hAnsi="宋体" w:cs="宋体"/>
          <w:b/>
          <w:bCs/>
          <w:color w:val="auto"/>
          <w:sz w:val="96"/>
          <w:highlight w:val="none"/>
        </w:rPr>
      </w:r>
      <w:r/>
    </w:p>
    <w:p>
      <w:pPr>
        <w:pStyle w:val="1201"/>
        <w:ind w:firstLine="472"/>
        <w:jc w:val="center"/>
        <w:spacing w:before="0" w:after="0"/>
        <w:rPr>
          <w:rFonts w:ascii="宋体" w:hAnsi="宋体" w:cs="宋体"/>
          <w:b/>
          <w:bCs/>
          <w:color w:val="auto"/>
          <w:sz w:val="96"/>
          <w:highlight w:val="none"/>
        </w:rPr>
      </w:pPr>
      <w:r>
        <w:rPr>
          <w:rFonts w:hint="eastAsia" w:ascii="宋体" w:hAnsi="宋体" w:cs="宋体"/>
          <w:b/>
          <w:bCs/>
          <w:color w:val="auto"/>
          <w:sz w:val="84"/>
          <w:szCs w:val="84"/>
          <w:highlight w:val="none"/>
        </w:rPr>
        <w:t xml:space="preserve">竞争性磋商文件</w:t>
      </w:r>
      <w:r/>
    </w:p>
    <w:p>
      <w:pPr>
        <w:pStyle w:val="1201"/>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201"/>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201"/>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201"/>
        <w:ind w:firstLine="482"/>
        <w:spacing w:before="0" w:after="0"/>
        <w:rPr>
          <w:rFonts w:ascii="宋体" w:hAnsi="宋体" w:cs="宋体"/>
          <w:b/>
          <w:bCs/>
          <w:color w:val="auto"/>
          <w:highlight w:val="none"/>
        </w:rPr>
      </w:pPr>
      <w:r>
        <w:rPr>
          <w:rFonts w:ascii="宋体" w:hAnsi="宋体" w:cs="宋体"/>
          <w:b/>
          <w:bCs/>
          <w:color w:val="auto"/>
          <w:highlight w:val="none"/>
        </w:rPr>
      </w:r>
      <w:r/>
    </w:p>
    <w:p>
      <w:pPr>
        <w:ind w:right="508"/>
        <w:jc w:val="cente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szCs w:val="32"/>
          <w:highlight w:val="none"/>
        </w:rPr>
        <w:t xml:space="preserve">项目名</w:t>
      </w:r>
      <w:r>
        <w:rPr>
          <w:rFonts w:hint="eastAsia" w:ascii="宋体" w:hAnsi="宋体" w:cs="宋体"/>
          <w:b/>
          <w:bCs/>
          <w:color w:val="auto"/>
          <w:sz w:val="32"/>
          <w:highlight w:val="none"/>
        </w:rPr>
        <w:t xml:space="preserve">称：</w:t>
      </w:r>
      <w:r>
        <w:rPr>
          <w:rFonts w:hint="eastAsia" w:ascii="宋体" w:hAnsi="宋体" w:cs="宋体"/>
          <w:b/>
          <w:bCs/>
          <w:color w:val="auto"/>
          <w:sz w:val="32"/>
          <w:highlight w:val="none"/>
          <w:lang w:val="en-US" w:eastAsia="zh-CN"/>
        </w:rPr>
        <w:t xml:space="preserve">电镀中心雨污水管线改线工程</w:t>
      </w:r>
      <w:r/>
    </w:p>
    <w:p>
      <w:pPr>
        <w:ind w:right="508"/>
        <w:jc w:val="center"/>
        <w:spacing w:line="360" w:lineRule="auto"/>
        <w:rPr>
          <w:rFonts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项目编号：</w:t>
      </w:r>
      <w:r>
        <w:rPr>
          <w:rFonts w:hint="eastAsia" w:ascii="宋体" w:hAnsi="宋体" w:cs="宋体"/>
          <w:b/>
          <w:bCs/>
          <w:color w:val="auto"/>
          <w:sz w:val="32"/>
          <w:highlight w:val="none"/>
          <w:lang w:val="en-US" w:eastAsia="zh-CN"/>
        </w:rPr>
        <w:tab/>
      </w:r>
      <w:r>
        <w:rPr>
          <w:rFonts w:hint="eastAsia" w:ascii="宋体" w:hAnsi="宋体" w:cs="宋体"/>
          <w:b/>
          <w:bCs/>
          <w:color w:val="auto"/>
          <w:sz w:val="32"/>
          <w:highlight w:val="none"/>
          <w:lang w:val="en-US" w:eastAsia="zh-CN"/>
        </w:rPr>
        <w:t xml:space="preserve">JSZC-321202-JSJW-C2026-0043</w:t>
      </w:r>
      <w:r/>
    </w:p>
    <w:p>
      <w:pPr>
        <w:pStyle w:val="1201"/>
        <w:ind w:firstLine="0"/>
        <w:jc w:val="center"/>
        <w:spacing w:before="0" w:after="0"/>
        <w:rPr>
          <w:rFonts w:ascii="宋体" w:hAnsi="宋体" w:cs="宋体"/>
          <w:b/>
          <w:bCs/>
          <w:color w:val="auto"/>
          <w:sz w:val="32"/>
          <w:highlight w:val="none"/>
        </w:rPr>
      </w:pPr>
      <w:r>
        <w:rPr>
          <w:rFonts w:ascii="宋体" w:hAnsi="宋体" w:cs="宋体"/>
          <w:b/>
          <w:bCs/>
          <w:color w:val="auto"/>
          <w:sz w:val="32"/>
          <w:highlight w:val="none"/>
        </w:rPr>
      </w:r>
      <w:r/>
    </w:p>
    <w:p>
      <w:pPr>
        <w:pStyle w:val="1201"/>
        <w:ind w:firstLine="482"/>
        <w:spacing w:before="0" w:after="0"/>
        <w:rPr>
          <w:rFonts w:ascii="宋体" w:hAnsi="宋体" w:cs="宋体"/>
          <w:b/>
          <w:color w:val="auto"/>
          <w:highlight w:val="none"/>
        </w:rPr>
      </w:pPr>
      <w:r>
        <w:rPr>
          <w:rFonts w:ascii="宋体" w:hAnsi="宋体" w:cs="宋体"/>
          <w:b/>
          <w:color w:val="auto"/>
          <w:highlight w:val="none"/>
        </w:rPr>
      </w:r>
      <w:r/>
    </w:p>
    <w:p>
      <w:pPr>
        <w:pStyle w:val="1201"/>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01"/>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01"/>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01"/>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01"/>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01"/>
        <w:ind w:firstLine="643"/>
        <w:jc w:val="center"/>
        <w:spacing w:before="0" w:after="0"/>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lang w:val="en-US" w:eastAsia="zh-CN"/>
        </w:rPr>
        <w:t xml:space="preserve">泰州市九龙镇人民政府</w:t>
      </w:r>
      <w:r/>
    </w:p>
    <w:p>
      <w:pPr>
        <w:pStyle w:val="1201"/>
        <w:ind w:firstLine="643"/>
        <w:jc w:val="center"/>
        <w:spacing w:before="0" w:after="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w:t>
      </w:r>
      <w:r>
        <w:rPr>
          <w:rFonts w:hint="eastAsia" w:ascii="宋体" w:hAnsi="宋体" w:cs="宋体"/>
          <w:b/>
          <w:bCs/>
          <w:color w:val="auto"/>
          <w:sz w:val="32"/>
          <w:szCs w:val="32"/>
          <w:highlight w:val="none"/>
          <w:lang w:val="en-US" w:eastAsia="zh-CN"/>
        </w:rPr>
        <w:t xml:space="preserve">人</w:t>
      </w:r>
      <w:r>
        <w:rPr>
          <w:rFonts w:hint="eastAsia" w:ascii="宋体" w:hAnsi="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江苏建威建设管理有限公司</w:t>
      </w:r>
      <w:r/>
    </w:p>
    <w:p>
      <w:pPr>
        <w:pStyle w:val="1201"/>
        <w:ind w:firstLine="643"/>
        <w:jc w:val="center"/>
        <w:spacing w:before="0" w:after="0"/>
        <w:rPr>
          <w:rFonts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w:t>
      </w:r>
      <w:r/>
    </w:p>
    <w:p>
      <w:pPr>
        <w:rPr>
          <w:rFonts w:ascii="宋体" w:hAnsi="宋体" w:cs="宋体"/>
          <w:color w:val="auto"/>
          <w:sz w:val="40"/>
          <w:highlight w:val="none"/>
          <w:lang w:val="zh-CN"/>
        </w:rPr>
      </w:pPr>
      <w:r>
        <w:rPr>
          <w:rFonts w:ascii="宋体" w:hAnsi="宋体" w:cs="宋体"/>
          <w:color w:val="auto"/>
          <w:sz w:val="40"/>
          <w:highlight w:val="none"/>
          <w:lang w:val="zh-CN"/>
        </w:rPr>
        <w:br w:type="page" w:clear="all"/>
      </w:r>
      <w:r/>
    </w:p>
    <w:p>
      <w:pPr>
        <w:pStyle w:val="1186"/>
        <w:jc w:val="center"/>
        <w:spacing w:before="0" w:line="360" w:lineRule="auto"/>
        <w:tabs>
          <w:tab w:val="left" w:pos="3360" w:leader="none"/>
        </w:tabs>
        <w:rPr>
          <w:rFonts w:ascii="宋体" w:hAnsi="宋体" w:eastAsia="宋体" w:cs="宋体"/>
          <w:color w:val="auto"/>
          <w:sz w:val="40"/>
          <w:highlight w:val="none"/>
          <w:lang w:val="zh-CN"/>
        </w:rPr>
      </w:pPr>
      <w:r>
        <w:rPr>
          <w:rFonts w:hint="eastAsia" w:ascii="宋体" w:hAnsi="宋体" w:eastAsia="宋体" w:cs="宋体"/>
          <w:color w:val="auto"/>
          <w:sz w:val="40"/>
          <w:highlight w:val="none"/>
          <w:lang w:val="zh-CN"/>
        </w:rPr>
        <w:t xml:space="preserve">目</w:t>
      </w:r>
      <w:r>
        <w:rPr>
          <w:rFonts w:hint="eastAsia" w:ascii="宋体" w:hAnsi="宋体" w:eastAsia="宋体" w:cs="宋体"/>
          <w:color w:val="auto"/>
          <w:sz w:val="40"/>
          <w:highlight w:val="none"/>
        </w:rPr>
        <w:t xml:space="preserve">   </w:t>
      </w:r>
      <w:r>
        <w:rPr>
          <w:rFonts w:hint="eastAsia" w:ascii="宋体" w:hAnsi="宋体" w:eastAsia="宋体" w:cs="宋体"/>
          <w:color w:val="auto"/>
          <w:sz w:val="40"/>
          <w:highlight w:val="none"/>
          <w:lang w:val="zh-CN"/>
        </w:rPr>
        <w:t xml:space="preserve">录</w:t>
      </w:r>
      <w:r/>
    </w:p>
    <w:p>
      <w:pPr>
        <w:ind w:firstLine="420"/>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1123"/>
        <w:ind w:left="638"/>
        <w:jc w:val="left"/>
        <w:spacing w:line="360" w:lineRule="auto"/>
        <w:tabs>
          <w:tab w:val="right" w:pos="8222" w:leader="dot"/>
        </w:tabs>
        <w:rPr>
          <w:rFonts w:hint="eastAsia" w:ascii="宋体" w:hAnsi="宋体" w:eastAsia="宋体" w:cs="宋体"/>
          <w:caps w:val="0"/>
          <w:color w:val="auto"/>
          <w:sz w:val="21"/>
          <w:szCs w:val="21"/>
          <w:highlight w:val="none"/>
          <w:lang w:val="en-US" w:eastAsia="zh-CN"/>
        </w:rPr>
      </w:pPr>
      <w:r>
        <w:rPr>
          <w:rStyle w:val="1166"/>
          <w:rFonts w:hint="eastAsia" w:ascii="宋体" w:hAnsi="宋体" w:cs="宋体"/>
          <w:color w:val="auto"/>
          <w:sz w:val="21"/>
          <w:szCs w:val="21"/>
          <w:highlight w:val="none"/>
        </w:rPr>
        <w:fldChar w:fldCharType="begin"/>
      </w:r>
      <w:r>
        <w:rPr>
          <w:rStyle w:val="1166"/>
          <w:rFonts w:hint="eastAsia" w:ascii="宋体" w:hAnsi="宋体" w:cs="宋体"/>
          <w:color w:val="auto"/>
          <w:sz w:val="21"/>
          <w:szCs w:val="21"/>
          <w:highlight w:val="none"/>
        </w:rPr>
        <w:instrText xml:space="preserve"> TOC \o "1-1" \h \z \u </w:instrText>
      </w:r>
      <w:r>
        <w:rPr>
          <w:rStyle w:val="1166"/>
          <w:rFonts w:hint="eastAsia" w:ascii="宋体" w:hAnsi="宋体" w:cs="宋体"/>
          <w:color w:val="auto"/>
          <w:sz w:val="21"/>
          <w:szCs w:val="21"/>
          <w:highlight w:val="none"/>
        </w:rPr>
        <w:fldChar w:fldCharType="separate"/>
      </w:r>
      <w:r>
        <w:rPr>
          <w:color w:val="auto"/>
          <w:highlight w:val="none"/>
        </w:rPr>
        <w:fldChar w:fldCharType="begin"/>
      </w:r>
      <w:r>
        <w:rPr>
          <w:color w:val="auto"/>
          <w:highlight w:val="none"/>
        </w:rPr>
        <w:instrText xml:space="preserve"> HYPERLINK \l "_Toc34087972" </w:instrText>
      </w:r>
      <w:r>
        <w:rPr>
          <w:color w:val="auto"/>
          <w:highlight w:val="none"/>
        </w:rPr>
        <w:fldChar w:fldCharType="separate"/>
      </w:r>
      <w:r>
        <w:rPr>
          <w:rFonts w:hint="eastAsia" w:ascii="宋体" w:hAnsi="宋体" w:eastAsia="宋体" w:cs="宋体"/>
          <w:caps w:val="0"/>
          <w:color w:val="auto"/>
          <w:sz w:val="21"/>
          <w:szCs w:val="21"/>
          <w:highlight w:val="none"/>
        </w:rPr>
        <w:t xml:space="preserve">第一章竞争性磋商采购公告</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1</w:t>
      </w:r>
      <w:r/>
    </w:p>
    <w:p>
      <w:pPr>
        <w:pStyle w:val="1123"/>
        <w:ind w:left="638"/>
        <w:jc w:val="left"/>
        <w:spacing w:line="360" w:lineRule="auto"/>
        <w:tabs>
          <w:tab w:val="right" w:pos="8222" w:leader="dot"/>
        </w:tabs>
        <w:rPr>
          <w:rFonts w:hint="eastAsia" w:ascii="宋体" w:hAnsi="宋体" w:eastAsia="宋体" w:cs="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"_Toc34087973" </w:instrText>
      </w:r>
      <w:r>
        <w:rPr>
          <w:color w:val="auto"/>
          <w:highlight w:val="none"/>
        </w:rPr>
        <w:fldChar w:fldCharType="separate"/>
      </w:r>
      <w:r>
        <w:rPr>
          <w:rFonts w:hint="eastAsia" w:ascii="宋体" w:hAnsi="宋体" w:eastAsia="宋体" w:cs="宋体"/>
          <w:caps w:val="0"/>
          <w:color w:val="auto"/>
          <w:sz w:val="21"/>
          <w:szCs w:val="21"/>
          <w:highlight w:val="none"/>
        </w:rPr>
        <w:t xml:space="preserve">第二章参加磋商</w:t>
      </w:r>
      <w:r>
        <w:rPr>
          <w:rFonts w:hint="eastAsia" w:ascii="宋体" w:hAnsi="宋体" w:eastAsia="宋体" w:cs="宋体"/>
          <w:caps w:val="0"/>
          <w:color w:val="auto"/>
          <w:sz w:val="21"/>
          <w:szCs w:val="21"/>
          <w:highlight w:val="none"/>
          <w:lang w:val="en-US" w:eastAsia="zh-CN"/>
        </w:rPr>
        <w:t xml:space="preserve">的</w:t>
      </w:r>
      <w:r>
        <w:rPr>
          <w:rFonts w:hint="eastAsia" w:ascii="宋体" w:hAnsi="宋体" w:eastAsia="宋体" w:cs="宋体"/>
          <w:caps w:val="0"/>
          <w:color w:val="auto"/>
          <w:sz w:val="21"/>
          <w:szCs w:val="21"/>
          <w:highlight w:val="none"/>
        </w:rPr>
        <w:t xml:space="preserve">供应商须知</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3</w:t>
      </w:r>
      <w:r/>
    </w:p>
    <w:p>
      <w:pPr>
        <w:pStyle w:val="1123"/>
        <w:ind w:left="638"/>
        <w:jc w:val="both"/>
        <w:spacing w:line="360" w:lineRule="auto"/>
        <w:tabs>
          <w:tab w:val="right" w:pos="8222" w:leader="dot"/>
        </w:tabs>
        <w:rPr>
          <w:rFonts w:ascii="宋体" w:hAnsi="宋体" w:eastAsia="宋体" w:cs="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"_Toc34087975" </w:instrText>
      </w:r>
      <w:r>
        <w:rPr>
          <w:color w:val="auto"/>
          <w:highlight w:val="none"/>
        </w:rPr>
        <w:fldChar w:fldCharType="separate"/>
      </w:r>
      <w:r>
        <w:rPr>
          <w:rFonts w:hint="eastAsia" w:ascii="宋体" w:hAnsi="宋体" w:eastAsia="宋体" w:cs="宋体"/>
          <w:caps w:val="0"/>
          <w:color w:val="auto"/>
          <w:sz w:val="21"/>
          <w:szCs w:val="21"/>
          <w:highlight w:val="none"/>
        </w:rPr>
        <w:t xml:space="preserve">第三章项目需求</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15</w:t>
      </w:r>
      <w:r/>
    </w:p>
    <w:p>
      <w:pPr>
        <w:pStyle w:val="1123"/>
        <w:ind w:left="638"/>
        <w:jc w:val="left"/>
        <w:spacing w:line="360" w:lineRule="auto"/>
        <w:tabs>
          <w:tab w:val="right" w:pos="8222" w:leader="dot"/>
        </w:tabs>
        <w:rPr>
          <w:rFonts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rPr>
        <w:t xml:space="preserve">第四章合同条款</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lang w:val="en-US" w:eastAsia="zh-CN"/>
        </w:rPr>
        <w:t xml:space="preserve">19</w:t>
      </w:r>
      <w:r/>
    </w:p>
    <w:p>
      <w:pPr>
        <w:pStyle w:val="1123"/>
        <w:ind w:left="638"/>
        <w:jc w:val="left"/>
        <w:spacing w:line="360" w:lineRule="auto"/>
        <w:tabs>
          <w:tab w:val="right" w:pos="8222" w:leader="dot"/>
        </w:tabs>
        <w:rPr>
          <w:rFonts w:eastAsia="宋体"/>
          <w:color w:val="auto"/>
          <w:highlight w:val="none"/>
          <w:lang w:val="en-US" w:eastAsia="zh-CN"/>
        </w:rPr>
      </w:pPr>
      <w:r>
        <w:rPr>
          <w:color w:val="auto"/>
          <w:highlight w:val="none"/>
        </w:rPr>
        <w:fldChar w:fldCharType="begin"/>
      </w:r>
      <w:r>
        <w:rPr>
          <w:color w:val="auto"/>
          <w:highlight w:val="none"/>
        </w:rPr>
        <w:instrText xml:space="preserve"> HYPERLINK \l "_Toc34087976" </w:instrText>
      </w:r>
      <w:r>
        <w:rPr>
          <w:color w:val="auto"/>
          <w:highlight w:val="none"/>
        </w:rPr>
        <w:fldChar w:fldCharType="separate"/>
      </w:r>
      <w:r>
        <w:rPr>
          <w:rFonts w:hint="eastAsia" w:ascii="宋体" w:hAnsi="宋体" w:eastAsia="宋体" w:cs="宋体"/>
          <w:caps w:val="0"/>
          <w:color w:val="auto"/>
          <w:sz w:val="21"/>
          <w:szCs w:val="21"/>
          <w:highlight w:val="none"/>
        </w:rPr>
        <w:t xml:space="preserve">第</w:t>
      </w:r>
      <w:r>
        <w:rPr>
          <w:rFonts w:hint="eastAsia" w:ascii="宋体" w:hAnsi="宋体" w:eastAsia="宋体" w:cs="宋体"/>
          <w:caps w:val="0"/>
          <w:color w:val="auto"/>
          <w:sz w:val="21"/>
          <w:szCs w:val="21"/>
          <w:highlight w:val="none"/>
          <w:lang w:val="en-US" w:eastAsia="zh-CN"/>
        </w:rPr>
        <w:t xml:space="preserve">五</w:t>
      </w:r>
      <w:r>
        <w:rPr>
          <w:rFonts w:hint="eastAsia" w:ascii="宋体" w:hAnsi="宋体" w:eastAsia="宋体" w:cs="宋体"/>
          <w:caps w:val="0"/>
          <w:color w:val="auto"/>
          <w:sz w:val="21"/>
          <w:szCs w:val="21"/>
          <w:highlight w:val="none"/>
        </w:rPr>
        <w:t xml:space="preserve">章评审方法和评审标准</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26</w:t>
      </w:r>
      <w:r/>
    </w:p>
    <w:p>
      <w:pPr>
        <w:pStyle w:val="1123"/>
        <w:ind w:left="638"/>
        <w:jc w:val="left"/>
        <w:spacing w:line="360" w:lineRule="auto"/>
        <w:tabs>
          <w:tab w:val="right" w:pos="8222" w:leader="dot"/>
        </w:tabs>
        <w:rPr>
          <w:rFonts w:ascii="宋体" w:hAnsi="宋体" w:eastAsia="宋体" w:cs="宋体"/>
          <w:b w:val="0"/>
          <w:caps w:val="0"/>
          <w:color w:val="auto"/>
          <w:sz w:val="21"/>
          <w:szCs w:val="22"/>
          <w:highlight w:val="none"/>
          <w:lang w:val="en-US" w:eastAsia="zh-CN"/>
        </w:rPr>
      </w:pPr>
      <w:r>
        <w:rPr>
          <w:color w:val="auto"/>
          <w:highlight w:val="none"/>
        </w:rPr>
        <w:fldChar w:fldCharType="begin"/>
      </w:r>
      <w:r>
        <w:rPr>
          <w:color w:val="auto"/>
          <w:highlight w:val="none"/>
        </w:rPr>
        <w:instrText xml:space="preserve"> HYPERLINK \l "_Toc34087977" </w:instrText>
      </w:r>
      <w:r>
        <w:rPr>
          <w:color w:val="auto"/>
          <w:highlight w:val="none"/>
        </w:rPr>
        <w:fldChar w:fldCharType="separate"/>
      </w:r>
      <w:r>
        <w:rPr>
          <w:rFonts w:hint="eastAsia" w:ascii="宋体" w:hAnsi="宋体" w:eastAsia="宋体" w:cs="宋体"/>
          <w:caps w:val="0"/>
          <w:color w:val="auto"/>
          <w:sz w:val="21"/>
          <w:szCs w:val="21"/>
          <w:highlight w:val="none"/>
        </w:rPr>
        <w:t xml:space="preserve">第</w:t>
      </w:r>
      <w:r>
        <w:rPr>
          <w:rFonts w:hint="eastAsia" w:ascii="宋体" w:hAnsi="宋体" w:eastAsia="宋体" w:cs="宋体"/>
          <w:caps w:val="0"/>
          <w:color w:val="auto"/>
          <w:sz w:val="21"/>
          <w:szCs w:val="21"/>
          <w:highlight w:val="none"/>
          <w:lang w:val="en-US" w:eastAsia="zh-CN"/>
        </w:rPr>
        <w:t xml:space="preserve">六</w:t>
      </w:r>
      <w:r>
        <w:rPr>
          <w:rFonts w:hint="eastAsia" w:ascii="宋体" w:hAnsi="宋体" w:eastAsia="宋体" w:cs="宋体"/>
          <w:caps w:val="0"/>
          <w:color w:val="auto"/>
          <w:sz w:val="21"/>
          <w:szCs w:val="21"/>
          <w:highlight w:val="none"/>
        </w:rPr>
        <w:t xml:space="preserve">章响应文件的组成和格式</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29</w:t>
      </w:r>
      <w:r/>
    </w:p>
    <w:p>
      <w:pPr>
        <w:pStyle w:val="1123"/>
        <w:ind w:left="638"/>
        <w:jc w:val="left"/>
        <w:spacing w:line="360" w:lineRule="auto"/>
        <w:tabs>
          <w:tab w:val="right" w:pos="8222" w:leader="dot"/>
        </w:tabs>
        <w:rPr>
          <w:rFonts w:ascii="宋体" w:hAnsi="宋体" w:eastAsia="宋体" w:cs="宋体"/>
          <w:color w:val="auto"/>
          <w:highlight w:val="none"/>
        </w:rPr>
      </w:pPr>
      <w:r>
        <w:rPr>
          <w:rStyle w:val="1166"/>
          <w:rFonts w:hint="eastAsia" w:ascii="宋体" w:hAnsi="宋体" w:cs="宋体"/>
          <w:color w:val="auto"/>
          <w:sz w:val="21"/>
          <w:szCs w:val="21"/>
          <w:highlight w:val="none"/>
        </w:rPr>
        <w:fldChar w:fldCharType="end"/>
      </w:r>
      <w:r/>
    </w:p>
    <w:p>
      <w:pPr>
        <w:pStyle w:val="1201"/>
        <w:ind w:firstLine="482"/>
        <w:jc w:val="center"/>
        <w:spacing w:before="0" w:after="0"/>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pStyle w:val="1201"/>
        <w:ind w:firstLine="482"/>
        <w:jc w:val="center"/>
        <w:spacing w:before="0" w:after="0"/>
        <w:rPr>
          <w:rFonts w:ascii="宋体" w:hAnsi="宋体" w:cs="宋体"/>
          <w:b/>
          <w:bCs/>
          <w:color w:val="auto"/>
          <w:highlight w:val="none"/>
          <w:lang w:val="en-US" w:eastAsia="zh-CN"/>
        </w:rPr>
        <w:sectPr>
          <w:headerReference w:type="default" r:id="rId9"/>
          <w:footerReference w:type="default" r:id="rId12"/>
          <w:footerReference w:type="firs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b/>
          <w:bCs/>
          <w:color w:val="auto"/>
          <w:highlight w:val="none"/>
          <w:lang w:val="en-US" w:eastAsia="zh-CN"/>
        </w:rPr>
      </w:r>
      <w:r/>
    </w:p>
    <w:p>
      <w:pPr>
        <w:jc w:val="center"/>
        <w:keepNext/>
        <w:spacing w:line="360" w:lineRule="auto"/>
        <w:rPr>
          <w:rFonts w:ascii="宋体" w:hAnsi="宋体" w:cs="宋体"/>
          <w:b/>
          <w:color w:val="auto"/>
          <w:sz w:val="30"/>
          <w:szCs w:val="30"/>
          <w:highlight w:val="none"/>
        </w:rPr>
        <w:outlineLvl w:val="0"/>
      </w:pPr>
      <w:r/>
      <w:bookmarkStart w:id="0" w:name="_Toc34087972"/>
      <w:r/>
      <w:bookmarkStart w:id="1" w:name="_Hlk68078541"/>
      <w:r/>
      <w:bookmarkStart w:id="2" w:name="_Toc34087973"/>
      <w:r/>
      <w:bookmarkStart w:id="3" w:name="_Toc513029209"/>
      <w:r/>
      <w:bookmarkStart w:id="4" w:name="_Toc14577347"/>
      <w:r/>
      <w:bookmarkStart w:id="5" w:name="_Toc61149549"/>
      <w:r>
        <w:rPr>
          <w:rFonts w:hint="eastAsia" w:ascii="宋体" w:hAnsi="宋体" w:cs="宋体"/>
          <w:b/>
          <w:color w:val="auto"/>
          <w:sz w:val="30"/>
          <w:szCs w:val="30"/>
          <w:highlight w:val="none"/>
        </w:rPr>
        <w:t xml:space="preserve">第一章 竞争性磋商采购公告</w:t>
      </w:r>
      <w:bookmarkEnd w:id="0"/>
      <w:r/>
      <w:r/>
    </w:p>
    <w:p>
      <w:pPr>
        <w:rPr>
          <w:color w:val="auto"/>
          <w:highlight w:val="none"/>
        </w:rPr>
      </w:pPr>
      <w:r>
        <w:rPr>
          <w:rFonts w:hint="eastAsia"/>
          <w:color w:val="auto"/>
          <w:highlight w:val="none"/>
        </w:rPr>
        <w:t xml:space="preserve"> </w:t>
      </w:r>
      <w:r>
        <w:rPr>
          <w:color w:val="auto"/>
          <w:highlight w:val="none"/>
        </w:rPr>
        <w:t xml:space="preserve"> </w:t>
      </w:r>
      <w:r/>
    </w:p>
    <w:p>
      <w:pPr>
        <w:ind w:firstLine="480"/>
        <w:spacing w:line="360" w:lineRule="auto"/>
        <w:rPr>
          <w:rFonts w:ascii="宋体" w:hAnsi="宋体" w:cs="宋体"/>
          <w:color w:val="auto"/>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4"/>
          <w:highlight w:val="none"/>
        </w:rPr>
        <w:t xml:space="preserve">项目概况</w:t>
      </w:r>
      <w:r/>
    </w:p>
    <w:p>
      <w:pPr>
        <w:ind w:firstLine="480"/>
        <w:spacing w:line="360" w:lineRule="auto"/>
        <w:rPr>
          <w:rFonts w:ascii="宋体" w:hAnsi="宋体" w:cs="宋体"/>
          <w:color w:val="auto"/>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4"/>
          <w:highlight w:val="none"/>
          <w:u w:val="single"/>
          <w:lang w:val="en-US" w:eastAsia="zh-CN"/>
        </w:rPr>
        <w:t xml:space="preserve">电镀中心雨污水管线改线工程</w:t>
      </w:r>
      <w:r>
        <w:rPr>
          <w:rFonts w:hint="eastAsia" w:ascii="宋体" w:hAnsi="宋体" w:cs="宋体"/>
          <w:color w:val="auto"/>
          <w:sz w:val="24"/>
          <w:highlight w:val="none"/>
        </w:rPr>
        <w:t xml:space="preserve">的潜在供应商应在</w:t>
      </w:r>
      <w:r>
        <w:rPr>
          <w:rFonts w:hint="eastAsia" w:ascii="宋体" w:hAnsi="宋体" w:cs="宋体"/>
          <w:color w:val="auto"/>
          <w:sz w:val="24"/>
          <w:highlight w:val="none"/>
          <w:u w:val="single"/>
          <w:lang w:val="en-US" w:eastAsia="zh-CN"/>
        </w:rPr>
        <w:t xml:space="preserve">“苏采云”政府采购一体化平台</w:t>
      </w:r>
      <w:r>
        <w:rPr>
          <w:rFonts w:hint="eastAsia" w:ascii="宋体" w:hAnsi="宋体" w:cs="宋体"/>
          <w:color w:val="auto"/>
          <w:sz w:val="24"/>
          <w:highlight w:val="none"/>
        </w:rPr>
        <w:t xml:space="preserve">获取竞争性磋商文件，并于</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bCs/>
          <w:color w:val="auto"/>
          <w:sz w:val="24"/>
          <w:highlight w:val="none"/>
          <w:u w:val="single"/>
        </w:rPr>
        <w:t xml:space="preserve">年</w:t>
      </w:r>
      <w:r>
        <w:rPr>
          <w:rFonts w:hint="eastAsia" w:ascii="宋体" w:hAnsi="宋体" w:cs="宋体"/>
          <w:bCs/>
          <w:color w:val="auto"/>
          <w:sz w:val="24"/>
          <w:highlight w:val="none"/>
          <w:u w:val="single"/>
          <w:lang w:val="en-US" w:eastAsia="zh-CN"/>
        </w:rPr>
        <w:t xml:space="preserve">9月23</w:t>
      </w:r>
      <w:r>
        <w:rPr>
          <w:rFonts w:hint="eastAsia" w:ascii="宋体" w:hAnsi="宋体" w:cs="宋体"/>
          <w:bCs/>
          <w:color w:val="auto"/>
          <w:sz w:val="24"/>
          <w:highlight w:val="none"/>
          <w:u w:val="single"/>
        </w:rPr>
        <w:t xml:space="preserve">日</w:t>
      </w:r>
      <w:r>
        <w:rPr>
          <w:rFonts w:hint="eastAsia" w:ascii="宋体" w:hAnsi="宋体" w:cs="宋体"/>
          <w:bCs/>
          <w:color w:val="auto"/>
          <w:sz w:val="24"/>
          <w:highlight w:val="none"/>
          <w:u w:val="single"/>
          <w:lang w:val="en-US" w:eastAsia="zh-CN"/>
        </w:rPr>
        <w:t xml:space="preserve">14时3</w:t>
      </w:r>
      <w:r>
        <w:rPr>
          <w:rFonts w:hint="eastAsia" w:ascii="宋体" w:hAnsi="宋体" w:cs="宋体"/>
          <w:bCs/>
          <w:color w:val="auto"/>
          <w:sz w:val="24"/>
          <w:highlight w:val="none"/>
          <w:u w:val="single"/>
        </w:rPr>
        <w:t xml:space="preserve">0分（</w:t>
      </w:r>
      <w:r>
        <w:rPr>
          <w:rFonts w:hint="eastAsia" w:ascii="宋体" w:hAnsi="宋体" w:cs="宋体"/>
          <w:bCs/>
          <w:color w:val="auto"/>
          <w:sz w:val="24"/>
          <w:highlight w:val="none"/>
        </w:rPr>
        <w:t xml:space="preserve">北京时间）前递交竞争性磋商响应文件</w:t>
      </w:r>
      <w:r>
        <w:rPr>
          <w:rFonts w:hint="eastAsia" w:ascii="宋体" w:hAnsi="宋体" w:cs="宋体"/>
          <w:color w:val="auto"/>
          <w:sz w:val="24"/>
          <w:highlight w:val="none"/>
        </w:rPr>
        <w:t xml:space="preserve">。</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（一）项目名</w:t>
      </w:r>
      <w:r>
        <w:rPr>
          <w:rFonts w:hint="eastAsia" w:ascii="宋体" w:hAnsi="宋体" w:eastAsia="宋体" w:cs="宋体"/>
          <w:color w:val="auto"/>
          <w:szCs w:val="21"/>
          <w:highlight w:val="none"/>
        </w:rPr>
        <w:t xml:space="preserve">称：</w:t>
      </w:r>
      <w:r>
        <w:rPr>
          <w:rFonts w:hint="eastAsia" w:ascii="宋体" w:hAnsi="宋体" w:cs="宋体"/>
          <w:color w:val="auto"/>
          <w:szCs w:val="21"/>
          <w:highlight w:val="none"/>
          <w:lang w:val="en-US" w:eastAsia="zh-CN"/>
        </w:rPr>
        <w:t xml:space="preserve">电镀中心雨污水管线改线工程</w:t>
      </w:r>
      <w:r/>
    </w:p>
    <w:p>
      <w:pPr>
        <w:ind w:firstLine="420"/>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项目编号：JSZC-321202-JSJW-C2026-0043</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采购方式：竞</w:t>
      </w:r>
      <w:r>
        <w:rPr>
          <w:rFonts w:hint="eastAsia" w:ascii="宋体" w:hAnsi="宋体" w:cs="宋体"/>
          <w:color w:val="auto"/>
          <w:szCs w:val="21"/>
          <w:highlight w:val="none"/>
          <w:lang w:val="en-US" w:eastAsia="zh-CN"/>
        </w:rPr>
        <w:t xml:space="preserve">争性磋商</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（四）预算金额：1200000元</w:t>
      </w:r>
      <w:bookmarkStart w:id="109" w:name="_GoBack"/>
      <w:r/>
      <w:bookmarkEnd w:id="109"/>
      <w:r/>
      <w:r/>
    </w:p>
    <w:p>
      <w:pPr>
        <w:ind w:firstLine="420"/>
        <w:spacing w:line="360" w:lineRule="auto"/>
        <w:rPr>
          <w:rFonts w:ascii="宋体" w:hAnsi="宋体" w:eastAsia="宋体" w:cs="宋体"/>
          <w:color w:val="auto"/>
          <w:szCs w:val="21"/>
          <w:highlight w:val="none"/>
          <w:lang w:val="en-US"/>
        </w:rPr>
      </w:pPr>
      <w:r>
        <w:rPr>
          <w:rFonts w:hint="eastAsia" w:ascii="宋体" w:hAnsi="宋体" w:cs="宋体"/>
          <w:color w:val="auto"/>
          <w:szCs w:val="21"/>
          <w:highlight w:val="none"/>
          <w:lang w:val="en-US" w:eastAsia="zh-CN"/>
        </w:rPr>
        <w:t xml:space="preserve">（五）最高限价：1150501.64元 </w:t>
      </w:r>
      <w:r/>
    </w:p>
    <w:p>
      <w:pPr>
        <w:ind w:firstLine="420"/>
        <w:spacing w:line="360" w:lineRule="auto"/>
        <w:rPr>
          <w:rFonts w:hint="eastAsia" w:ascii="宋体" w:hAnsi="宋体" w:eastAsia="宋体" w:cs="宋体"/>
          <w:color w:val="auto"/>
          <w:szCs w:val="21"/>
          <w:highlight w:val="none"/>
        </w:rPr>
      </w:pPr>
      <w:r/>
      <w:bookmarkStart w:id="6" w:name="_Toc35393799"/>
      <w:r/>
      <w:bookmarkStart w:id="7" w:name="_Toc28359090"/>
      <w:r/>
      <w:bookmarkStart w:id="8" w:name="_Toc28359013"/>
      <w:r/>
      <w:bookmarkStart w:id="9" w:name="_Toc35393630"/>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）采购需求</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本次雨污水管网改线位于江苏省泰州市海陵区九龙镇电镀中心内一道市政污水管。根据电镀中心要求，现将管线迁出。包括新建DN400球墨铸铁污水管、DN400钢筋混凝土污水管，污水检查井、道路修复等。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七</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工期：</w:t>
      </w:r>
      <w:r>
        <w:rPr>
          <w:rFonts w:hint="eastAsia" w:ascii="宋体" w:cs="宋体"/>
          <w:b/>
          <w:bCs/>
          <w:color w:val="auto"/>
          <w:szCs w:val="21"/>
          <w:highlight w:val="none"/>
          <w:lang w:val="en-US" w:eastAsia="zh-CN" w:bidi="ar-SA"/>
        </w:rPr>
        <w:t xml:space="preserve">60天</w:t>
      </w:r>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八</w:t>
      </w:r>
      <w:r>
        <w:rPr>
          <w:rFonts w:hint="eastAsia" w:ascii="宋体" w:hAnsi="宋体" w:cs="宋体"/>
          <w:color w:val="auto"/>
          <w:szCs w:val="21"/>
          <w:highlight w:val="none"/>
        </w:rPr>
        <w:t xml:space="preserve">）质量：合格</w:t>
      </w:r>
      <w:r>
        <w:rPr>
          <w:rFonts w:hint="eastAsia" w:ascii="宋体" w:hAnsi="宋体" w:cs="宋体"/>
          <w:color w:val="auto"/>
          <w:szCs w:val="21"/>
          <w:highlight w:val="none"/>
          <w:lang w:eastAsia="zh-CN"/>
        </w:rPr>
        <w:t xml:space="preserve">。</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6"/>
      <w:r/>
      <w:bookmarkEnd w:id="7"/>
      <w:r/>
      <w:bookmarkEnd w:id="8"/>
      <w:r/>
      <w:bookmarkEnd w:id="9"/>
      <w:r/>
      <w:r/>
    </w:p>
    <w:p>
      <w:pPr>
        <w:ind w:firstLine="420"/>
        <w:spacing w:line="360" w:lineRule="auto"/>
        <w:rPr>
          <w:rFonts w:hint="eastAsia" w:ascii="宋体" w:hAnsi="宋体" w:eastAsia="宋体" w:cs="宋体"/>
          <w:color w:val="auto"/>
          <w:szCs w:val="21"/>
          <w:highlight w:val="none"/>
          <w:lang w:val="en-US" w:eastAsia="zh-CN"/>
        </w:rPr>
      </w:pPr>
      <w:r/>
      <w:bookmarkStart w:id="10" w:name="_Toc28359014"/>
      <w:r/>
      <w:bookmarkStart w:id="11" w:name="_Toc28359091"/>
      <w:r/>
      <w:bookmarkStart w:id="12" w:name="_Toc35393631"/>
      <w:r/>
      <w:bookmarkStart w:id="13" w:name="_Toc35393800"/>
      <w:r>
        <w:rPr>
          <w:rFonts w:hint="eastAsia" w:ascii="宋体" w:hAnsi="宋体" w:eastAsia="宋体" w:cs="宋体"/>
          <w:color w:val="auto"/>
          <w:szCs w:val="21"/>
          <w:highlight w:val="none"/>
          <w:lang w:val="en-US" w:eastAsia="zh-CN"/>
        </w:rPr>
        <w:t xml:space="preserve">1.满足《中华人民共和国政府采购法》第二十二条规定：</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（1）具有独立承担民事责任的能力；</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（2）具有良好的商业信誉和健全的财务会计制度；</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（3）具有履行合同所必需的设备和专业技术能力；</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（4）有依法缴纳税收和社会保障资金的良好记录；</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（5）参加政府采购活动前三年内，在经营活动中没有重大违法记录；</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（6）法律、行政法规规定的其他条件。</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2.落实政府采购政策需满足的资格要求：本项目专门面向中小企业，供应商应为中小微企业、监狱企业、残疾人福利性单位。</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3.本项目的特定资格要求：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（1）具备有效的</w:t>
      </w:r>
      <w:r>
        <w:rPr>
          <w:rFonts w:hint="eastAsia" w:ascii="宋体" w:hAnsi="宋体" w:eastAsia="宋体" w:cs="宋体"/>
          <w:b/>
          <w:bCs/>
          <w:color w:val="auto"/>
          <w:szCs w:val="21"/>
          <w:highlight w:val="none"/>
          <w:lang w:val="en-US" w:eastAsia="zh-CN"/>
        </w:rPr>
        <w:t xml:space="preserve">建设行政主管部门颁发的[施工总承包·市政公用工程·市政公用工程叁级]（含）以上资质</w:t>
      </w:r>
      <w:r>
        <w:rPr>
          <w:rFonts w:hint="eastAsia" w:ascii="宋体" w:hAnsi="宋体" w:eastAsia="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（2）具备有效的安全生产许可证；</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（3）拟派的项目负责人系已在供应商单位注册并具备有效的</w:t>
      </w:r>
      <w:r>
        <w:rPr>
          <w:rFonts w:hint="eastAsia" w:ascii="宋体" w:hAnsi="宋体" w:eastAsia="宋体" w:cs="宋体"/>
          <w:b/>
          <w:bCs/>
          <w:color w:val="auto"/>
          <w:szCs w:val="21"/>
          <w:highlight w:val="none"/>
          <w:lang w:val="en-US" w:eastAsia="zh-CN"/>
        </w:rPr>
        <w:t xml:space="preserve">市政公用工程专业二级（含以上）</w:t>
      </w:r>
      <w:r>
        <w:rPr>
          <w:rFonts w:hint="eastAsia" w:ascii="宋体" w:hAnsi="宋体" w:eastAsia="宋体" w:cs="宋体"/>
          <w:color w:val="auto"/>
          <w:szCs w:val="21"/>
          <w:highlight w:val="none"/>
          <w:lang w:val="en-US" w:eastAsia="zh-CN"/>
        </w:rPr>
        <w:t xml:space="preserve">注册建造师执业资格，具备有效的行政主管部门颁发的安全生产考核合格证（B证），且未担任其他在建项目的项目经理；（注：在建工程是指在其他项目担任项目负责人职责。以投标人在投标文件中的《承诺书》为准。）</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项目负责人</w:t>
      </w:r>
      <w:r>
        <w:rPr>
          <w:rFonts w:hint="eastAsia" w:ascii="宋体" w:hAnsi="宋体" w:cs="宋体"/>
          <w:color w:val="auto"/>
          <w:szCs w:val="21"/>
          <w:highlight w:val="none"/>
          <w:lang w:val="en-US" w:eastAsia="zh-CN"/>
        </w:rPr>
        <w:t xml:space="preserve">须为响应供应商自有员工，提供2026年6-8月其中任意一个月供应商为其缴纳的养老保险证明材料(须明确缴费月份、个人姓名、缴费单位且加盖社保中心章或社保中心参保缴费证明电子专用章)，如为退休人员应提供退休证书（或提前退休证明）、本单位与其签订的聘用合同；</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动态考核：评审当日，供应商磋商所用资质核查结果为不达标的，视为供应商资质条件不符合国家有关规定，或不满足磋商文件规定的资格条件。成交公示期间，成交候选人响应文件所用资质核查结果为不达标的，视为其资质条件不符合国家有关规定。动态监管不合格资质查询网址：https://entq.jsszfhcxjstzhfwpt.com:12443/ms/admin/#/open/dthc-list</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）未被列入“信用中国”网站（www.creditchina.gov.cn）失信被执行人名单、重大税收违法失信主体名单和中国政府采购网（www.ccgp.gov.cn）政府采购严重违法失信行为记录名单</w:t>
      </w:r>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4本项目不接受联合体参加磋商，供应商必须具备独立完成该项目的能力。</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三、获取采购文件</w:t>
      </w:r>
      <w:bookmarkEnd w:id="10"/>
      <w:r/>
      <w:bookmarkEnd w:id="11"/>
      <w:r/>
      <w:bookmarkEnd w:id="12"/>
      <w:r/>
      <w:bookmarkEnd w:id="13"/>
      <w:r/>
      <w:r/>
    </w:p>
    <w:p>
      <w:pPr>
        <w:ind w:firstLine="420"/>
        <w:jc w:val="left"/>
        <w:spacing w:line="380" w:lineRule="exact"/>
        <w:widowControl/>
        <w:rPr>
          <w:rFonts w:hint="eastAsia"/>
          <w:color w:val="auto"/>
          <w:highlight w:val="none"/>
        </w:rPr>
      </w:pPr>
      <w:r/>
      <w:bookmarkStart w:id="14" w:name="_Toc28359092"/>
      <w:r/>
      <w:bookmarkStart w:id="15" w:name="_Toc35393801"/>
      <w:r/>
      <w:bookmarkStart w:id="16" w:name="_Toc28359015"/>
      <w:r/>
      <w:bookmarkStart w:id="17" w:name="_Toc35393632"/>
      <w:r/>
      <w:bookmarkStart w:id="18" w:name="_Toc28359094"/>
      <w:r/>
      <w:bookmarkStart w:id="19" w:name="_Toc28359017"/>
      <w:r/>
      <w:bookmarkStart w:id="20" w:name="_Toc35393634"/>
      <w:r/>
      <w:bookmarkStart w:id="21" w:name="_Toc35393803"/>
      <w:r>
        <w:rPr>
          <w:rFonts w:hint="eastAsia"/>
          <w:color w:val="auto"/>
          <w:highlight w:val="none"/>
        </w:rPr>
        <w:t xml:space="preserve">时间：自磋商文件公告发布之日起5个工作日（苏采云平台默认，响应文件递交截止时间前均可下载文件）</w:t>
      </w:r>
      <w:r/>
    </w:p>
    <w:p>
      <w:pPr>
        <w:ind w:firstLine="420"/>
        <w:jc w:val="left"/>
        <w:spacing w:line="380" w:lineRule="exact"/>
        <w:widowControl/>
        <w:rPr>
          <w:color w:val="auto"/>
          <w:highlight w:val="none"/>
        </w:rPr>
      </w:pPr>
      <w:r>
        <w:rPr>
          <w:rFonts w:hint="eastAsia"/>
          <w:color w:val="auto"/>
          <w:highlight w:val="none"/>
        </w:rPr>
        <w:t xml:space="preserve">地点：供应商完成注册并办理CA证书后登录“江苏政府采购“苏采云”系统”，下载本项目</w:t>
      </w:r>
      <w:r>
        <w:rPr>
          <w:rFonts w:hint="eastAsia"/>
          <w:color w:val="auto"/>
          <w:highlight w:val="none"/>
          <w:lang w:eastAsia="zh-CN"/>
        </w:rPr>
        <w:t xml:space="preserve">采购</w:t>
      </w:r>
      <w:r>
        <w:rPr>
          <w:rFonts w:hint="eastAsia"/>
          <w:color w:val="auto"/>
          <w:highlight w:val="none"/>
        </w:rPr>
        <w:t xml:space="preserve">文件。</w:t>
      </w:r>
      <w:r/>
    </w:p>
    <w:p>
      <w:pPr>
        <w:jc w:val="left"/>
        <w:spacing w:line="3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四、响应文件提交</w:t>
      </w:r>
      <w:bookmarkEnd w:id="14"/>
      <w:r/>
      <w:bookmarkEnd w:id="15"/>
      <w:r/>
      <w:bookmarkEnd w:id="16"/>
      <w:r/>
      <w:bookmarkEnd w:id="17"/>
      <w:r/>
      <w:r/>
    </w:p>
    <w:p>
      <w:pPr>
        <w:ind w:firstLine="420"/>
        <w:spacing w:line="380" w:lineRule="exact"/>
        <w:rPr>
          <w:rFonts w:hint="eastAsia" w:ascii="宋体" w:hAnsi="宋体" w:cs="宋体"/>
          <w:color w:val="auto"/>
          <w:szCs w:val="21"/>
          <w:highlight w:val="none"/>
        </w:rPr>
      </w:pPr>
      <w:r/>
      <w:bookmarkStart w:id="22" w:name="_Toc28359093"/>
      <w:r/>
      <w:bookmarkStart w:id="23" w:name="_Toc35393802"/>
      <w:r/>
      <w:bookmarkStart w:id="24" w:name="_Toc28359016"/>
      <w:r/>
      <w:bookmarkStart w:id="25" w:name="_Toc35393633"/>
      <w:r>
        <w:rPr>
          <w:rFonts w:hint="eastAsia" w:ascii="宋体" w:hAnsi="宋体" w:cs="宋体"/>
          <w:color w:val="auto"/>
          <w:szCs w:val="21"/>
          <w:highlight w:val="none"/>
        </w:rPr>
        <w:t xml:space="preserve">截止时间：</w:t>
      </w:r>
      <w:r>
        <w:rPr>
          <w:rFonts w:hint="eastAsia" w:ascii="宋体" w:hAnsi="宋体" w:cs="宋体"/>
          <w:color w:val="auto"/>
          <w:szCs w:val="21"/>
          <w:highlight w:val="none"/>
          <w:u w:val="single"/>
          <w:lang w:eastAsia="zh-CN"/>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23</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rPr>
        <w:t xml:space="preserve">14点</w:t>
      </w:r>
      <w:r>
        <w:rPr>
          <w:rFonts w:hint="eastAsia" w:ascii="宋体" w:hAnsi="宋体" w:cs="宋体"/>
          <w:color w:val="auto"/>
          <w:szCs w:val="21"/>
          <w:highlight w:val="none"/>
          <w:u w:val="single"/>
        </w:rPr>
        <w:t xml:space="preserve">30分（北京时间）</w:t>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地点：</w:t>
      </w:r>
      <w:r>
        <w:rPr>
          <w:rFonts w:hint="eastAsia" w:ascii="宋体" w:hAnsi="宋体" w:cs="宋体"/>
          <w:color w:val="auto"/>
          <w:szCs w:val="21"/>
          <w:highlight w:val="none"/>
          <w:u w:val="single"/>
        </w:rPr>
        <w:t xml:space="preserve">江苏政府采购“苏采云”系统不见面开标大厅。</w:t>
      </w:r>
      <w:r/>
    </w:p>
    <w:p>
      <w:pPr>
        <w:jc w:val="left"/>
        <w:spacing w:line="3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五、开启</w:t>
      </w:r>
      <w:bookmarkEnd w:id="22"/>
      <w:r/>
      <w:bookmarkEnd w:id="23"/>
      <w:r/>
      <w:bookmarkEnd w:id="24"/>
      <w:r/>
      <w:bookmarkEnd w:id="25"/>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开启</w:t>
      </w:r>
      <w:r>
        <w:rPr>
          <w:rFonts w:hint="eastAsia" w:ascii="宋体" w:hAnsi="宋体" w:cs="宋体"/>
          <w:color w:val="auto"/>
          <w:szCs w:val="21"/>
          <w:highlight w:val="none"/>
        </w:rPr>
        <w:t xml:space="preserve">时间：</w:t>
      </w:r>
      <w:r>
        <w:rPr>
          <w:rFonts w:hint="eastAsia" w:ascii="宋体" w:hAnsi="宋体" w:cs="宋体"/>
          <w:color w:val="auto"/>
          <w:szCs w:val="21"/>
          <w:highlight w:val="none"/>
          <w:u w:val="single"/>
          <w:lang w:eastAsia="zh-CN"/>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23</w:t>
      </w:r>
      <w:r>
        <w:rPr>
          <w:rFonts w:hint="eastAsia" w:ascii="宋体" w:hAnsi="宋体" w:cs="宋体"/>
          <w:color w:val="auto"/>
          <w:szCs w:val="21"/>
          <w:highlight w:val="none"/>
          <w:u w:val="single"/>
        </w:rPr>
        <w:t xml:space="preserve">日14</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rPr>
        <w:t xml:space="preserve">30分（北京时间）</w:t>
      </w:r>
      <w:r/>
    </w:p>
    <w:p>
      <w:pPr>
        <w:ind w:firstLine="420"/>
        <w:spacing w:line="380" w:lineRule="exact"/>
        <w:rPr>
          <w:rFonts w:ascii="宋体" w:hAnsi="宋体" w:cs="宋体"/>
          <w:bCs/>
          <w:color w:val="auto"/>
          <w:szCs w:val="21"/>
          <w:highlight w:val="none"/>
          <w:u w:val="single"/>
        </w:rPr>
      </w:pPr>
      <w:r>
        <w:rPr>
          <w:rFonts w:hint="eastAsia" w:ascii="宋体" w:hAnsi="宋体" w:cs="宋体"/>
          <w:color w:val="auto"/>
          <w:szCs w:val="21"/>
          <w:highlight w:val="none"/>
        </w:rPr>
        <w:t xml:space="preserve">地点：</w:t>
      </w:r>
      <w:r>
        <w:rPr>
          <w:rFonts w:hint="eastAsia" w:ascii="宋体" w:hAnsi="宋体" w:cs="宋体"/>
          <w:color w:val="auto"/>
          <w:szCs w:val="21"/>
          <w:highlight w:val="none"/>
          <w:u w:val="single"/>
        </w:rPr>
        <w:t xml:space="preserve">江苏政府采购“苏采云”系统不见面开标大厅。</w:t>
      </w:r>
      <w:r/>
    </w:p>
    <w:p>
      <w:pPr>
        <w:spacing w:line="3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六、公告期限</w:t>
      </w:r>
      <w:bookmarkEnd w:id="18"/>
      <w:r/>
      <w:bookmarkEnd w:id="19"/>
      <w:r/>
      <w:bookmarkEnd w:id="20"/>
      <w:r/>
      <w:bookmarkEnd w:id="21"/>
      <w:r/>
      <w:r/>
    </w:p>
    <w:p>
      <w:pPr>
        <w:ind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spacing w:line="380" w:lineRule="exact"/>
        <w:rPr>
          <w:rFonts w:hint="eastAsia" w:ascii="宋体" w:hAnsi="宋体" w:cs="宋体"/>
          <w:b/>
          <w:bCs/>
          <w:color w:val="auto"/>
          <w:szCs w:val="21"/>
          <w:highlight w:val="none"/>
        </w:rPr>
      </w:pPr>
      <w:r/>
      <w:bookmarkStart w:id="26" w:name="_Toc35393635"/>
      <w:r/>
      <w:bookmarkStart w:id="27" w:name="_Toc35393804"/>
      <w:r>
        <w:rPr>
          <w:rFonts w:hint="eastAsia" w:ascii="宋体" w:hAnsi="宋体" w:cs="宋体"/>
          <w:b/>
          <w:bCs/>
          <w:color w:val="auto"/>
          <w:szCs w:val="21"/>
          <w:highlight w:val="none"/>
          <w:lang w:val="en-US" w:eastAsia="zh-CN"/>
        </w:rPr>
        <w:t xml:space="preserve">七、其他事项补充</w:t>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numPr>
          <w:ilvl w:val="0"/>
          <w:numId w:val="0"/>
        </w:numPr>
        <w:ind w:firstLine="420"/>
        <w:spacing w:line="38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Cs w:val="21"/>
          <w:highlight w:val="none"/>
        </w:rPr>
        <w:t xml:space="preserve">有关本次招标的事项若存在变动或修改，敬请及时关注“江苏政府采购网”发布的更正公告。</w:t>
      </w:r>
      <w:r/>
    </w:p>
    <w:p>
      <w:pPr>
        <w:numPr>
          <w:ilvl w:val="0"/>
          <w:numId w:val="0"/>
        </w:numPr>
        <w:ind w:firstLine="420"/>
        <w:spacing w:line="380" w:lineRule="exact"/>
        <w:rPr>
          <w:rFonts w:hint="default" w:ascii="宋体" w:hAnsi="宋体" w:cs="宋体"/>
          <w:b/>
          <w:bCs/>
          <w:color w:val="auto"/>
          <w:szCs w:val="21"/>
          <w:highlight w:val="none"/>
          <w:lang w:val="en-US" w:eastAsia="zh-CN"/>
        </w:rPr>
      </w:pPr>
      <w:r>
        <w:rPr>
          <w:rFonts w:hint="eastAsia" w:ascii="宋体" w:hAnsi="宋体" w:cs="宋体"/>
          <w:color w:val="auto"/>
          <w:szCs w:val="21"/>
          <w:highlight w:val="none"/>
          <w:lang w:val="en-US" w:eastAsia="zh-CN"/>
        </w:rPr>
        <w:t xml:space="preserve">3.如认为上述公告中，有违反公平竞争审查标准的内容，联系泰州市九龙镇人民政府或招标代理公司，联系人：申先生，联系方式：18262800296。  </w:t>
      </w:r>
      <w:r>
        <w:rPr>
          <w:rFonts w:hint="eastAsia" w:ascii="宋体" w:hAnsi="宋体" w:cs="宋体"/>
          <w:b/>
          <w:bCs/>
          <w:color w:val="auto"/>
          <w:szCs w:val="21"/>
          <w:highlight w:val="none"/>
          <w:lang w:val="en-US" w:eastAsia="zh-CN"/>
        </w:rPr>
        <w:t xml:space="preserve"> </w:t>
      </w:r>
      <w:r/>
    </w:p>
    <w:p>
      <w:pPr>
        <w:numPr>
          <w:ilvl w:val="0"/>
          <w:numId w:val="0"/>
        </w:numPr>
        <w:spacing w:line="38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八</w:t>
      </w:r>
      <w:r>
        <w:rPr>
          <w:rFonts w:hint="eastAsia" w:ascii="宋体" w:hAnsi="宋体" w:cs="宋体"/>
          <w:b/>
          <w:bCs/>
          <w:color w:val="auto"/>
          <w:szCs w:val="21"/>
          <w:highlight w:val="none"/>
        </w:rPr>
        <w:t xml:space="preserve">、</w:t>
      </w:r>
      <w:bookmarkEnd w:id="1"/>
      <w:r/>
      <w:bookmarkEnd w:id="26"/>
      <w:r/>
      <w:bookmarkEnd w:id="27"/>
      <w:r>
        <w:rPr>
          <w:rFonts w:hint="eastAsia" w:ascii="宋体" w:hAnsi="宋体" w:cs="宋体"/>
          <w:b/>
          <w:bCs/>
          <w:color w:val="auto"/>
          <w:szCs w:val="21"/>
          <w:highlight w:val="none"/>
        </w:rPr>
        <w:t xml:space="preserve">凡对本次采购提出询问，请按以下方式联系。</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1、采购人信息：</w:t>
      </w:r>
      <w:r/>
    </w:p>
    <w:p>
      <w:pPr>
        <w:ind w:firstLine="420"/>
        <w:spacing w:line="380" w:lineRule="exact"/>
        <w:rPr>
          <w:rFonts w:hint="eastAsia" w:ascii="宋体" w:hAnsi="宋体" w:eastAsia="宋体" w:cs="宋体"/>
          <w:color w:val="auto"/>
          <w:szCs w:val="21"/>
          <w:highlight w:val="none"/>
          <w:lang w:eastAsia="zh-CN"/>
        </w:rPr>
      </w:pPr>
      <w:r/>
      <w:bookmarkStart w:id="28" w:name="_Toc28359009"/>
      <w:r/>
      <w:bookmarkStart w:id="29" w:name="_Toc28359086"/>
      <w:r>
        <w:rPr>
          <w:rFonts w:hint="eastAsia" w:ascii="宋体" w:hAnsi="宋体" w:eastAsia="宋体" w:cs="宋体"/>
          <w:color w:val="auto"/>
          <w:szCs w:val="21"/>
          <w:highlight w:val="none"/>
        </w:rPr>
        <w:t xml:space="preserve">名  称：</w:t>
      </w:r>
      <w:r>
        <w:rPr>
          <w:rFonts w:hint="eastAsia" w:ascii="宋体" w:hAnsi="宋体" w:cs="宋体"/>
          <w:color w:val="auto"/>
          <w:szCs w:val="21"/>
          <w:highlight w:val="none"/>
          <w:lang w:eastAsia="zh-CN"/>
        </w:rPr>
        <w:t xml:space="preserve">泰州市九龙镇人民政府</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址：泰州市海陵区龙园路201号 </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w:t>
      </w:r>
      <w:r>
        <w:rPr>
          <w:rFonts w:hint="eastAsia" w:ascii="宋体" w:hAnsi="宋体" w:cs="宋体"/>
          <w:color w:val="auto"/>
          <w:szCs w:val="21"/>
          <w:highlight w:val="none"/>
          <w:lang w:val="en-US" w:eastAsia="zh-CN"/>
        </w:rPr>
        <w:t xml:space="preserve">0523-</w:t>
      </w:r>
      <w:r>
        <w:rPr>
          <w:rFonts w:hint="eastAsia" w:ascii="宋体" w:hAnsi="宋体" w:eastAsia="宋体" w:cs="宋体"/>
          <w:color w:val="auto"/>
          <w:szCs w:val="21"/>
          <w:highlight w:val="none"/>
        </w:rPr>
        <w:t xml:space="preserve">86192993</w:t>
      </w:r>
      <w:r>
        <w:rPr>
          <w:highlight w:val="none"/>
        </w:rPr>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2、采购代理机构信息</w:t>
      </w:r>
      <w:bookmarkEnd w:id="28"/>
      <w:r/>
      <w:bookmarkEnd w:id="29"/>
      <w:r>
        <w:rPr>
          <w:rFonts w:hint="eastAsia" w:ascii="宋体" w:hAnsi="宋体" w:eastAsia="宋体" w:cs="宋体"/>
          <w:color w:val="auto"/>
          <w:szCs w:val="21"/>
          <w:highlight w:val="none"/>
        </w:rPr>
        <w:t xml:space="preserve">：</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名称：江苏建威建设管理有限公司　</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地址：泰州市海陵区梅兰东路41-109　</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联系方式：0523-86882209</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3、项目联系方式：</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联系人：申先生</w:t>
      </w:r>
      <w:r/>
    </w:p>
    <w:p>
      <w:pPr>
        <w:ind w:firstLine="420"/>
        <w:spacing w:line="380" w:lineRule="exact"/>
        <w:rPr>
          <w:rFonts w:ascii="宋体" w:hAnsi="宋体" w:eastAsia="宋体" w:cs="宋体"/>
          <w:b/>
          <w:color w:val="auto"/>
          <w:szCs w:val="21"/>
          <w:highlight w:val="none"/>
          <w:lang w:val="en-US" w:eastAsia="zh-CN"/>
        </w:rPr>
      </w:pPr>
      <w:r>
        <w:rPr>
          <w:rFonts w:hint="eastAsia" w:ascii="宋体" w:hAnsi="宋体" w:eastAsia="宋体" w:cs="宋体"/>
          <w:color w:val="auto"/>
          <w:szCs w:val="21"/>
          <w:highlight w:val="none"/>
        </w:rPr>
        <w:t xml:space="preserve">联系电话：18262800296</w:t>
      </w:r>
      <w:r/>
    </w:p>
    <w:p>
      <w:pPr>
        <w:jc w:val="center"/>
        <w:keepLines w:val="0"/>
        <w:keepNext w:val="0"/>
        <w:pageBreakBefore w:val="0"/>
        <w:spacing w:line="360" w:lineRule="auto"/>
        <w:widowControl/>
        <w:rPr>
          <w:rFonts w:ascii="宋体" w:hAnsi="宋体" w:cs="宋体"/>
          <w:b/>
          <w:color w:val="auto"/>
          <w:sz w:val="30"/>
          <w:szCs w:val="30"/>
          <w:highlight w:val="none"/>
        </w:rPr>
      </w:pPr>
      <w:r>
        <w:rPr>
          <w:rFonts w:eastAsia="微软雅黑"/>
          <w:color w:val="auto"/>
          <w:highlight w:val="none"/>
        </w:rPr>
        <w:br w:type="page" w:clear="all"/>
      </w:r>
      <w:r>
        <w:rPr>
          <w:rFonts w:hint="eastAsia" w:ascii="宋体" w:hAnsi="宋体" w:cs="宋体"/>
          <w:b/>
          <w:color w:val="auto"/>
          <w:sz w:val="30"/>
          <w:szCs w:val="30"/>
          <w:highlight w:val="none"/>
        </w:rPr>
        <w:t xml:space="preserve">第二章 参加磋商供应商须知</w:t>
      </w:r>
      <w:bookmarkEnd w:id="2"/>
      <w:r/>
      <w:r/>
    </w:p>
    <w:p>
      <w:pPr>
        <w:jc w:val="center"/>
        <w:rPr>
          <w:rFonts w:ascii="宋体" w:hAnsi="宋体" w:eastAsia="宋体" w:cs="宋体"/>
          <w:bCs/>
          <w:color w:val="auto"/>
          <w:szCs w:val="21"/>
          <w:highlight w:val="none"/>
          <w:lang w:val="en-US" w:eastAsia="zh-CN"/>
        </w:rPr>
      </w:pPr>
      <w:r>
        <w:rPr>
          <w:rFonts w:hint="eastAsia" w:ascii="宋体" w:hAnsi="宋体" w:cs="宋体"/>
          <w:b/>
          <w:color w:val="auto"/>
          <w:sz w:val="30"/>
          <w:szCs w:val="30"/>
          <w:highlight w:val="none"/>
        </w:rPr>
        <w:t xml:space="preserve">供应商须知</w:t>
      </w:r>
      <w:r>
        <w:rPr>
          <w:rFonts w:hint="eastAsia" w:ascii="宋体" w:hAnsi="宋体" w:cs="宋体"/>
          <w:b/>
          <w:color w:val="auto"/>
          <w:sz w:val="30"/>
          <w:szCs w:val="30"/>
          <w:highlight w:val="none"/>
          <w:lang w:val="en-US" w:eastAsia="zh-CN"/>
        </w:rPr>
        <w:t xml:space="preserve">前附表</w:t>
      </w:r>
      <w:r/>
    </w:p>
    <w:tbl>
      <w:tblPr>
        <w:tblStyle w:val="881"/>
        <w:tblW w:w="475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1876"/>
        <w:gridCol w:w="6498"/>
      </w:tblGrid>
      <w:tr>
        <w:trPr>
          <w:trHeight w:val="23"/>
        </w:trPr>
        <w:tc>
          <w:tcPr>
            <w:tcW w:w="90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2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6649"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 容</w:t>
            </w:r>
            <w:r/>
          </w:p>
        </w:tc>
      </w:tr>
      <w:tr>
        <w:trPr>
          <w:trHeight w:val="23"/>
        </w:trPr>
        <w:tc>
          <w:tcPr>
            <w:tcW w:w="90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664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电镀中心雨污水管线改线工程</w:t>
            </w:r>
            <w:r/>
          </w:p>
        </w:tc>
      </w:tr>
      <w:tr>
        <w:trPr>
          <w:trHeight w:val="23"/>
        </w:trPr>
        <w:tc>
          <w:tcPr>
            <w:tcW w:w="90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内容</w:t>
            </w:r>
            <w:r/>
          </w:p>
        </w:tc>
        <w:tc>
          <w:tcPr>
            <w:tcW w:w="664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详见采购公告。</w:t>
            </w:r>
            <w:r/>
          </w:p>
        </w:tc>
      </w:tr>
      <w:tr>
        <w:trPr>
          <w:trHeight w:val="673"/>
        </w:trPr>
        <w:tc>
          <w:tcPr>
            <w:tcW w:w="90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工</w:t>
            </w:r>
            <w:r>
              <w:rPr>
                <w:rFonts w:hint="eastAsia" w:ascii="宋体" w:hAnsi="宋体" w:eastAsia="宋体" w:cs="宋体"/>
                <w:color w:val="auto"/>
                <w:sz w:val="24"/>
                <w:szCs w:val="24"/>
                <w:highlight w:val="none"/>
              </w:rPr>
              <w:t xml:space="preserve">期及服务地点</w:t>
            </w:r>
            <w:r/>
          </w:p>
        </w:tc>
        <w:tc>
          <w:tcPr>
            <w:tcW w:w="664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90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限价</w:t>
            </w:r>
            <w:r/>
          </w:p>
        </w:tc>
        <w:tc>
          <w:tcPr>
            <w:tcW w:w="6649" w:type="dxa"/>
            <w:vAlign w:val="center"/>
            <w:textDirection w:val="lrTb"/>
            <w:noWrap w:val="false"/>
          </w:tcPr>
          <w:p>
            <w:pPr>
              <w:spacing w:line="240" w:lineRule="auto"/>
              <w:shd w:val="clear" w:color="auto" w:fill="ffffff" w:themeFill="background1"/>
              <w:rPr>
                <w:rFonts w:hint="eastAsia"/>
                <w:color w:val="auto"/>
                <w:sz w:val="24"/>
                <w:szCs w:val="24"/>
                <w:highlight w:val="none"/>
                <w:lang w:val="en-US" w:eastAsia="zh-CN"/>
              </w:rPr>
            </w:pPr>
            <w:r>
              <w:rPr>
                <w:rFonts w:hint="eastAsia"/>
                <w:color w:val="auto"/>
                <w:sz w:val="24"/>
                <w:szCs w:val="24"/>
                <w:highlight w:val="none"/>
                <w:lang w:val="zh-CN" w:eastAsia="zh-CN"/>
              </w:rPr>
              <w:t xml:space="preserve">最高投标限价：</w:t>
            </w:r>
            <w:r>
              <w:rPr>
                <w:rFonts w:hint="eastAsia"/>
                <w:b/>
                <w:bCs/>
                <w:color w:val="auto"/>
                <w:sz w:val="24"/>
                <w:szCs w:val="24"/>
                <w:highlight w:val="none"/>
                <w:u w:val="single"/>
                <w:lang w:val="en-US" w:eastAsia="zh-CN"/>
              </w:rPr>
              <w:t xml:space="preserve">投标总价限价详见采购公告</w:t>
            </w:r>
            <w:r>
              <w:rPr>
                <w:rFonts w:hint="eastAsia"/>
                <w:color w:val="auto"/>
                <w:sz w:val="24"/>
                <w:szCs w:val="24"/>
                <w:highlight w:val="none"/>
                <w:lang w:val="en-US" w:eastAsia="zh-CN"/>
              </w:rPr>
              <w:t xml:space="preserve">；</w:t>
            </w:r>
            <w:r/>
          </w:p>
          <w:p>
            <w:pPr>
              <w:spacing w:line="240" w:lineRule="auto"/>
              <w:shd w:val="clear" w:color="auto" w:fill="ffffff" w:themeFill="background1"/>
              <w:rPr>
                <w:rFonts w:hint="eastAsia" w:ascii="宋体" w:hAnsi="宋体" w:eastAsia="宋体" w:cs="宋体"/>
                <w:color w:val="auto"/>
                <w:sz w:val="24"/>
                <w:szCs w:val="24"/>
                <w:highlight w:val="none"/>
                <w:lang w:val="en-US"/>
              </w:rPr>
            </w:pPr>
            <w:r>
              <w:rPr>
                <w:rFonts w:hint="eastAsia"/>
                <w:color w:val="auto"/>
                <w:sz w:val="24"/>
                <w:szCs w:val="24"/>
                <w:highlight w:val="none"/>
                <w:lang w:val="zh-CN" w:eastAsia="zh-CN"/>
              </w:rPr>
              <w:t xml:space="preserve">开标时</w:t>
            </w:r>
            <w:r>
              <w:rPr>
                <w:rFonts w:hint="eastAsia"/>
                <w:color w:val="auto"/>
                <w:sz w:val="24"/>
                <w:szCs w:val="24"/>
                <w:highlight w:val="none"/>
                <w:lang w:val="en-US" w:eastAsia="zh-CN"/>
              </w:rPr>
              <w:t xml:space="preserve">供应商</w:t>
            </w:r>
            <w:r>
              <w:rPr>
                <w:rFonts w:hint="eastAsia"/>
                <w:color w:val="auto"/>
                <w:sz w:val="24"/>
                <w:szCs w:val="24"/>
                <w:highlight w:val="none"/>
                <w:lang w:val="zh-CN" w:eastAsia="zh-CN"/>
              </w:rPr>
              <w:t xml:space="preserve">的投标报价总价超过最高投标限价总价，</w:t>
            </w:r>
            <w:r>
              <w:rPr>
                <w:rFonts w:hint="eastAsia"/>
                <w:color w:val="auto"/>
                <w:sz w:val="24"/>
                <w:szCs w:val="24"/>
                <w:highlight w:val="none"/>
                <w:lang w:val="en-US" w:eastAsia="zh-CN"/>
              </w:rPr>
              <w:t xml:space="preserve">采购</w:t>
            </w:r>
            <w:r>
              <w:rPr>
                <w:rFonts w:hint="eastAsia"/>
                <w:color w:val="auto"/>
                <w:sz w:val="24"/>
                <w:szCs w:val="24"/>
                <w:highlight w:val="none"/>
                <w:lang w:val="zh-CN" w:eastAsia="zh-CN"/>
              </w:rPr>
              <w:t xml:space="preserve">人不予接受，其投标作废标处理。工程量清单、编制说明、图纸详见采购公告下方附件资料。</w:t>
            </w:r>
            <w:r/>
          </w:p>
        </w:tc>
      </w:tr>
      <w:tr>
        <w:trPr>
          <w:trHeight w:val="23"/>
        </w:trPr>
        <w:tc>
          <w:tcPr>
            <w:tcW w:w="90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资格要求</w:t>
            </w:r>
            <w:r/>
          </w:p>
        </w:tc>
        <w:tc>
          <w:tcPr>
            <w:tcW w:w="6649" w:type="dxa"/>
            <w:vAlign w:val="center"/>
            <w:textDirection w:val="lrTb"/>
            <w:noWrap w:val="false"/>
          </w:tcPr>
          <w:p>
            <w:pPr>
              <w:ind w:left="0" w:firstLine="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90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响应</w:t>
            </w:r>
            <w:r/>
          </w:p>
        </w:tc>
        <w:tc>
          <w:tcPr>
            <w:tcW w:w="664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文件中有关联合体规定均不适用</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trHeight w:val="23"/>
        </w:trPr>
        <w:tc>
          <w:tcPr>
            <w:tcW w:w="90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664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☑不组织，自行考察;如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需自行考察,费用自理;</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 年月日时</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trHeight w:val="23"/>
        </w:trPr>
        <w:tc>
          <w:tcPr>
            <w:tcW w:w="90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答疑会 </w:t>
            </w:r>
            <w:r/>
          </w:p>
        </w:tc>
        <w:tc>
          <w:tcPr>
            <w:tcW w:w="664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trHeight w:val="23"/>
        </w:trPr>
        <w:tc>
          <w:tcPr>
            <w:tcW w:w="90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澄清、修改时间</w:t>
            </w:r>
            <w:r/>
          </w:p>
        </w:tc>
        <w:tc>
          <w:tcPr>
            <w:tcW w:w="664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响应截止时间前。</w:t>
            </w:r>
            <w:r/>
          </w:p>
        </w:tc>
      </w:tr>
      <w:tr>
        <w:trPr>
          <w:trHeight w:val="23"/>
        </w:trPr>
        <w:tc>
          <w:tcPr>
            <w:tcW w:w="90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货币</w:t>
            </w:r>
            <w:r/>
          </w:p>
        </w:tc>
        <w:tc>
          <w:tcPr>
            <w:tcW w:w="664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trHeight w:val="23"/>
        </w:trPr>
        <w:tc>
          <w:tcPr>
            <w:tcW w:w="90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664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单价合同, 结算时按实结算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固定总价合同   </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r>
      <w:tr>
        <w:trPr>
          <w:trHeight w:val="23"/>
        </w:trPr>
        <w:tc>
          <w:tcPr>
            <w:tcW w:w="90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保证金</w:t>
            </w:r>
            <w:r/>
          </w:p>
        </w:tc>
        <w:tc>
          <w:tcPr>
            <w:tcW w:w="664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依据苏财购</w:t>
            </w:r>
            <w:r>
              <w:rPr>
                <w:rFonts w:hint="eastAsia" w:ascii="宋体" w:hAnsi="宋体" w:cs="宋体"/>
                <w:color w:val="auto"/>
                <w:sz w:val="24"/>
                <w:szCs w:val="24"/>
                <w:highlight w:val="none"/>
                <w:lang w:eastAsia="zh-CN"/>
              </w:rPr>
              <w:t xml:space="preserve">〔2020〕52号</w:t>
            </w:r>
            <w:r>
              <w:rPr>
                <w:rFonts w:hint="eastAsia" w:ascii="宋体" w:hAnsi="宋体" w:eastAsia="宋体" w:cs="宋体"/>
                <w:color w:val="auto"/>
                <w:sz w:val="24"/>
                <w:szCs w:val="24"/>
                <w:highlight w:val="none"/>
              </w:rPr>
              <w:t xml:space="preserve">文件精神，本项目免收</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保证金。</w:t>
            </w:r>
            <w:r/>
          </w:p>
        </w:tc>
      </w:tr>
      <w:tr>
        <w:trPr>
          <w:trHeight w:val="23"/>
        </w:trPr>
        <w:tc>
          <w:tcPr>
            <w:tcW w:w="90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文件有效期</w:t>
            </w:r>
            <w:r/>
          </w:p>
        </w:tc>
        <w:tc>
          <w:tcPr>
            <w:tcW w:w="664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截止之日算起）</w:t>
            </w:r>
            <w:r/>
          </w:p>
        </w:tc>
      </w:tr>
      <w:tr>
        <w:trPr>
          <w:cantSplit/>
          <w:trHeight w:val="23"/>
        </w:trPr>
        <w:tc>
          <w:tcPr>
            <w:tcW w:w="904" w:type="dxa"/>
            <w:vAlign w:val="center"/>
            <w:vMerge w:val="restart"/>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截止时间</w:t>
            </w:r>
            <w:r/>
          </w:p>
        </w:tc>
        <w:tc>
          <w:tcPr>
            <w:tcW w:w="664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见采购公告</w:t>
            </w:r>
            <w:r/>
          </w:p>
        </w:tc>
      </w:tr>
      <w:tr>
        <w:trPr>
          <w:cantSplit/>
          <w:trHeight w:val="23"/>
        </w:trPr>
        <w:tc>
          <w:tcPr>
            <w:tcW w:w="904" w:type="dxa"/>
            <w:vAlign w:val="center"/>
            <w:vMerge w:val="continue"/>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地点</w:t>
            </w:r>
            <w:r/>
          </w:p>
        </w:tc>
        <w:tc>
          <w:tcPr>
            <w:tcW w:w="664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tc>
      </w:tr>
      <w:tr>
        <w:trPr>
          <w:trHeight w:val="23"/>
        </w:trPr>
        <w:tc>
          <w:tcPr>
            <w:tcW w:w="90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664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见采购公告</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tc>
      </w:tr>
      <w:tr>
        <w:trPr>
          <w:trHeight w:val="23"/>
        </w:trPr>
        <w:tc>
          <w:tcPr>
            <w:tcW w:w="90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664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☑综合评分法□最低评标价法  </w:t>
            </w:r>
            <w:r/>
          </w:p>
        </w:tc>
      </w:tr>
      <w:tr>
        <w:trPr>
          <w:trHeight w:val="23"/>
        </w:trPr>
        <w:tc>
          <w:tcPr>
            <w:tcW w:w="90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664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采购人根据评标委员会推荐的中标候选供应商顺序确定中标供应商。</w:t>
            </w:r>
            <w:r/>
          </w:p>
        </w:tc>
      </w:tr>
      <w:tr>
        <w:trPr>
          <w:trHeight w:val="23"/>
        </w:trPr>
        <w:tc>
          <w:tcPr>
            <w:tcW w:w="90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18</w:t>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664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履约保证金：</w:t>
            </w:r>
            <w:r>
              <w:rPr>
                <w:rFonts w:hint="eastAsia" w:ascii="宋体" w:hAnsi="宋体" w:eastAsia="宋体" w:cs="宋体"/>
                <w:color w:val="auto"/>
                <w:sz w:val="24"/>
                <w:szCs w:val="24"/>
                <w:highlight w:val="none"/>
                <w:u w:val="single"/>
                <w:lang w:val="en-US" w:eastAsia="zh-CN"/>
              </w:rPr>
              <w:t xml:space="preserve">中标价的10%</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递交时间：成交后签订合同前</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递交方式：银行转账、支票、汇票、本票或者电子履约保函(保险)、金融机构、担保机构出具的保函等非现金方式递交</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退还时间：履约保证金在服务期满后扣除成交供应商违约金罚金等费用后，无息返还剩余的履约保证金</w:t>
            </w:r>
            <w:r/>
          </w:p>
        </w:tc>
      </w:tr>
      <w:tr>
        <w:trPr>
          <w:trHeight w:val="23"/>
        </w:trPr>
        <w:tc>
          <w:tcPr>
            <w:tcW w:w="904"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664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工程竣工验收合格后支付至合同价（扣除暂列金额）的80%，结算审核并经双方签字确认后付至双方确认价的97%，余款待缺陷责任期满后一次性付清。（每次支付工程款都包含采购人已支付的建筑工人工资，本项目涉及的所有款项皆不计取利息）。成交供应商付款前必须提供正式发票。</w:t>
            </w:r>
            <w:r/>
          </w:p>
        </w:tc>
      </w:tr>
      <w:tr>
        <w:trPr>
          <w:trHeight w:val="23"/>
        </w:trPr>
        <w:tc>
          <w:tcPr>
            <w:tcW w:w="904" w:type="dxa"/>
            <w:vAlign w:val="center"/>
            <w:textDirection w:val="lrTb"/>
            <w:noWrap w:val="false"/>
          </w:tcPr>
          <w:p>
            <w:pPr>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1920"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p>
        </w:tc>
        <w:tc>
          <w:tcPr>
            <w:tcW w:w="6649" w:type="dxa"/>
            <w:vAlign w:val="center"/>
            <w:textDirection w:val="lrTb"/>
            <w:noWrap w:val="false"/>
          </w:tcPr>
          <w:p>
            <w:pPr>
              <w:spacing w:line="360" w:lineRule="auto"/>
              <w:rPr>
                <w:rFonts w:hint="eastAsia" w:ascii="宋体" w:hAnsi="宋体" w:eastAsia="宋体" w:cs="宋体"/>
                <w:strike w:val="0"/>
                <w:color w:val="auto"/>
                <w:sz w:val="24"/>
                <w:szCs w:val="24"/>
                <w:highlight w:val="none"/>
                <w:lang w:val="en-US" w:eastAsia="zh-CN"/>
              </w:rPr>
            </w:pPr>
            <w:r>
              <w:rPr>
                <w:rFonts w:hint="eastAsia" w:ascii="Wingdings 2" w:hAnsi="Wingdings 2" w:eastAsia="Wingdings 2" w:cs="Wingdings 2"/>
                <w:color w:val="auto"/>
                <w:sz w:val="24"/>
                <w:szCs w:val="24"/>
                <w:highlight w:val="none"/>
              </w:rPr>
              <w:t xml:space="preserve">本合同主体工程不允许分包。</w:t>
            </w:r>
            <w:r/>
          </w:p>
        </w:tc>
      </w:tr>
      <w:tr>
        <w:trPr>
          <w:trHeight w:val="1876"/>
        </w:trPr>
        <w:tc>
          <w:tcPr>
            <w:tcW w:w="904" w:type="dxa"/>
            <w:vAlign w:val="center"/>
            <w:textDirection w:val="lrTb"/>
            <w:noWrap w:val="false"/>
          </w:tcPr>
          <w:p>
            <w:pPr>
              <w:ind w:left="0" w:firstLine="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p>
        </w:tc>
        <w:tc>
          <w:tcPr>
            <w:tcW w:w="1920" w:type="dxa"/>
            <w:vAlign w:val="center"/>
            <w:textDirection w:val="lrTb"/>
            <w:noWrap w:val="false"/>
          </w:tcPr>
          <w:p>
            <w:pPr>
              <w:ind w:left="0" w:firstLine="0"/>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投标报价其他要求</w:t>
            </w:r>
            <w:r/>
          </w:p>
        </w:tc>
        <w:tc>
          <w:tcPr>
            <w:tcW w:w="6649"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最终报价单价计算方法：</w:t>
            </w:r>
            <w:r/>
          </w:p>
          <w:p>
            <w:pPr>
              <w:ind w:left="0" w:firstLine="0"/>
              <w:keepLines w:val="0"/>
              <w:keepNext w:val="0"/>
              <w:pageBreakBefore w:val="0"/>
              <w:spacing w:line="360" w:lineRule="auto"/>
              <w:widowControl w:val="off"/>
              <w:rPr>
                <w:rFonts w:hint="eastAsia"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最终报价下浮率=1-（中标价-</w:t>
            </w:r>
            <w:r>
              <w:rPr>
                <w:rFonts w:hint="eastAsia" w:ascii="宋体" w:hAnsi="宋体" w:cs="宋体"/>
                <w:b/>
                <w:bCs/>
                <w:strike w:val="0"/>
                <w:color w:val="auto"/>
                <w:sz w:val="24"/>
                <w:szCs w:val="24"/>
                <w:highlight w:val="none"/>
                <w:lang w:val="en-US" w:eastAsia="zh-CN"/>
              </w:rPr>
              <w:t xml:space="preserve">暂列金额</w:t>
            </w:r>
            <w:r>
              <w:rPr>
                <w:rFonts w:hint="eastAsia" w:ascii="宋体" w:hAnsi="宋体" w:eastAsia="宋体" w:cs="宋体"/>
                <w:b/>
                <w:bCs/>
                <w:strike w:val="0"/>
                <w:color w:val="auto"/>
                <w:sz w:val="24"/>
                <w:szCs w:val="24"/>
                <w:highlight w:val="none"/>
                <w:lang w:val="en-US" w:eastAsia="zh-CN"/>
              </w:rPr>
              <w:t xml:space="preserve">）/（首次报价-</w:t>
            </w:r>
            <w:r>
              <w:rPr>
                <w:rFonts w:hint="eastAsia" w:ascii="宋体" w:hAnsi="宋体" w:cs="宋体"/>
                <w:b/>
                <w:bCs/>
                <w:strike w:val="0"/>
                <w:color w:val="auto"/>
                <w:sz w:val="24"/>
                <w:szCs w:val="24"/>
                <w:highlight w:val="none"/>
                <w:lang w:val="en-US" w:eastAsia="zh-CN"/>
              </w:rPr>
              <w:t xml:space="preserve">暂列金额</w:t>
            </w:r>
            <w:r>
              <w:rPr>
                <w:rFonts w:hint="eastAsia" w:ascii="宋体" w:hAnsi="宋体" w:eastAsia="宋体" w:cs="宋体"/>
                <w:b/>
                <w:bCs/>
                <w:strike w:val="0"/>
                <w:color w:val="auto"/>
                <w:sz w:val="24"/>
                <w:szCs w:val="24"/>
                <w:highlight w:val="none"/>
                <w:lang w:val="en-US" w:eastAsia="zh-CN"/>
              </w:rPr>
              <w:t xml:space="preserve">）。</w:t>
            </w:r>
            <w:r/>
          </w:p>
          <w:p>
            <w:pPr>
              <w:ind w:left="0" w:firstLine="0"/>
              <w:keepLines w:val="0"/>
              <w:keepNext w:val="0"/>
              <w:pageBreakBefore w:val="0"/>
              <w:spacing w:line="360" w:lineRule="auto"/>
              <w:widowControl w:val="off"/>
              <w:rPr>
                <w:rFonts w:hint="default" w:ascii="宋体" w:hAnsi="宋体" w:eastAsia="宋体" w:cs="宋体"/>
                <w:b/>
                <w:bCs/>
                <w:strike w:val="0"/>
                <w:color w:val="auto"/>
                <w:sz w:val="24"/>
                <w:szCs w:val="24"/>
                <w:highlight w:val="none"/>
                <w:lang w:val="en-US" w:eastAsia="zh-CN"/>
              </w:rPr>
            </w:pPr>
            <w:r>
              <w:rPr>
                <w:rFonts w:hint="eastAsia" w:ascii="宋体" w:hAnsi="宋体" w:eastAsia="宋体" w:cs="宋体"/>
                <w:b/>
                <w:bCs/>
                <w:strike w:val="0"/>
                <w:color w:val="auto"/>
                <w:sz w:val="24"/>
                <w:szCs w:val="24"/>
                <w:highlight w:val="none"/>
                <w:lang w:val="en-US" w:eastAsia="zh-CN"/>
              </w:rPr>
              <w:t xml:space="preserve">根据最终报价下浮率与首次报价单价计算最终报价单价。</w:t>
            </w:r>
            <w:r/>
          </w:p>
        </w:tc>
      </w:tr>
    </w:tbl>
    <w:p>
      <w:pPr>
        <w:ind w:firstLine="420"/>
        <w:jc w:val="center"/>
        <w:spacing w:line="360" w:lineRule="auto"/>
        <w:rPr>
          <w:rFonts w:hint="eastAsia" w:ascii="宋体" w:hAnsi="宋体" w:cs="宋体"/>
          <w:bCs/>
          <w:color w:val="auto"/>
          <w:szCs w:val="21"/>
          <w:highlight w:val="none"/>
        </w:rPr>
        <w:sectPr>
          <w:headerReference w:type="default" r:id="rId10"/>
          <w:footerReference w:type="default" r:id="rId14"/>
          <w:footnotePr/>
          <w:endnotePr/>
          <w:type w:val="nextPage"/>
          <w:pgSz w:w="11906" w:h="16838" w:orient="portrait"/>
          <w:pgMar w:top="1440" w:right="1080" w:bottom="1440" w:left="1080" w:header="851" w:footer="851" w:gutter="0"/>
          <w:pgNumType w:start="1"/>
          <w:cols w:num="1" w:sep="0" w:space="1701" w:equalWidth="1"/>
          <w:docGrid w:linePitch="360"/>
        </w:sectPr>
      </w:pPr>
      <w:r>
        <w:rPr>
          <w:rFonts w:hint="eastAsia" w:ascii="宋体" w:hAnsi="宋体" w:cs="宋体"/>
          <w:bCs/>
          <w:color w:val="auto"/>
          <w:szCs w:val="21"/>
          <w:highlight w:val="none"/>
        </w:rPr>
      </w:r>
      <w:r/>
    </w:p>
    <w:p>
      <w:pPr>
        <w:ind w:firstLine="420"/>
        <w:jc w:val="center"/>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（参加竞争性磋商的供应商以下简称“磋商供应商”）</w:t>
      </w:r>
      <w:bookmarkEnd w:id="3"/>
      <w:r/>
      <w:bookmarkEnd w:id="4"/>
      <w:r/>
      <w:bookmarkEnd w:id="5"/>
      <w:r/>
      <w:r/>
    </w:p>
    <w:p>
      <w:pPr>
        <w:ind w:firstLine="422"/>
        <w:spacing w:line="360" w:lineRule="auto"/>
        <w:tabs>
          <w:tab w:val="left" w:pos="900" w:leader="none"/>
        </w:tabs>
        <w:rPr>
          <w:rFonts w:ascii="宋体" w:hAnsi="宋体" w:cs="宋体"/>
          <w:b/>
          <w:color w:val="auto"/>
          <w:szCs w:val="21"/>
          <w:highlight w:val="none"/>
        </w:rPr>
      </w:pPr>
      <w:r/>
      <w:bookmarkStart w:id="30" w:name="_Toc3899965"/>
      <w:r/>
      <w:bookmarkStart w:id="31" w:name="_Toc34087975"/>
      <w:r>
        <w:rPr>
          <w:rFonts w:hint="eastAsia" w:ascii="宋体" w:hAnsi="宋体" w:cs="宋体"/>
          <w:b/>
          <w:color w:val="auto"/>
          <w:szCs w:val="21"/>
          <w:highlight w:val="none"/>
        </w:rPr>
        <w:t xml:space="preserve">一、总则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（一）适用范围</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本磋商文件仅适用于</w:t>
      </w:r>
      <w:r>
        <w:rPr>
          <w:rFonts w:hint="eastAsia" w:ascii="宋体" w:hAnsi="宋体" w:cs="宋体"/>
          <w:color w:val="auto"/>
          <w:szCs w:val="21"/>
          <w:highlight w:val="none"/>
          <w:lang w:val="en-US" w:eastAsia="zh-CN"/>
        </w:rPr>
        <w:t xml:space="preserve">电镀中心雨污水管线改线工程</w:t>
      </w:r>
      <w:r>
        <w:rPr>
          <w:rFonts w:hint="eastAsia" w:ascii="宋体" w:hAnsi="宋体" w:cs="宋体"/>
          <w:color w:val="auto"/>
          <w:szCs w:val="21"/>
          <w:highlight w:val="none"/>
        </w:rPr>
        <w:t xml:space="preserve">。</w:t>
      </w:r>
      <w:bookmarkEnd w:id="30"/>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（二）词语释义</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1.采购人（</w:t>
      </w:r>
      <w:r>
        <w:rPr>
          <w:rFonts w:hint="eastAsia" w:ascii="宋体" w:hAnsi="宋体" w:cs="宋体"/>
          <w:color w:val="auto"/>
          <w:szCs w:val="21"/>
          <w:highlight w:val="none"/>
          <w:lang w:val="en-US" w:eastAsia="zh-CN"/>
        </w:rPr>
        <w:t xml:space="preserve">招标人</w:t>
      </w:r>
      <w:r>
        <w:rPr>
          <w:rFonts w:hint="eastAsia" w:ascii="宋体" w:hAnsi="宋体" w:cs="宋体"/>
          <w:color w:val="auto"/>
          <w:szCs w:val="21"/>
          <w:highlight w:val="none"/>
        </w:rPr>
        <w:t xml:space="preserve">）：指依法进行采购的国家机关、事业单位、团体组织。</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2.供应商（</w:t>
      </w: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）：指向采购人提供货物、工程或服务的法人、其他组织或者自然人。不包括其分公司。</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3.采购代理机构：指依法接受采购人委托，从事货物、工程和服务等</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代理业务的社会中介机构。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eastAsia="zh-CN"/>
        </w:rPr>
        <w:t xml:space="preserve">采购单位</w:t>
      </w:r>
      <w:r>
        <w:rPr>
          <w:rFonts w:hint="eastAsia" w:ascii="宋体" w:hAnsi="宋体" w:cs="宋体"/>
          <w:color w:val="auto"/>
          <w:szCs w:val="21"/>
          <w:highlight w:val="none"/>
        </w:rPr>
        <w:t xml:space="preserve">：采购人及采购代理机构的统称。</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5.评标委员会（磋商小组）：是指在</w:t>
      </w:r>
      <w:r>
        <w:rPr>
          <w:rFonts w:hint="eastAsia" w:ascii="宋体" w:hAnsi="宋体" w:cs="宋体"/>
          <w:color w:val="auto"/>
          <w:szCs w:val="21"/>
          <w:highlight w:val="none"/>
          <w:lang w:eastAsia="zh-CN"/>
        </w:rPr>
        <w:t xml:space="preserve">采购响应</w:t>
      </w:r>
      <w:r>
        <w:rPr>
          <w:rFonts w:hint="eastAsia" w:ascii="宋体" w:hAnsi="宋体" w:cs="宋体"/>
          <w:color w:val="auto"/>
          <w:szCs w:val="21"/>
          <w:highlight w:val="none"/>
        </w:rPr>
        <w:t xml:space="preserve">和采购活动中，依法由采购人代表和有关技术、经济等方面的专家组建，负责对</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进行评审并提出评审意见的临时性权威机构。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6.响应（</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）：供应商根据采购人或采购代理机构发售的磋商文件，编制</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并按规定</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的行为。</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7.知识产权：指专利权、商标权、著作权等无形财产专有权的统称。</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8.天：日历日。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9.服务地点：合同中明确约定的乙方履行服务的最终地点。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10.不可抗力：不能预见、不能避免并且不能克服的客观情况。</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11.实质性响应：满足有关本次采购标的、数量、质量、价款或者报酬、履行期限、履行地点和方式、违约责任和解决争议方法等要求。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12.书面形式：指书面文字、合同书、信件等可以有形地表现所载内容的形式。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（三）项目采购方式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本次采购采取竞争性磋商的方式。</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（四）合格的磋商供应商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1.满足本磋商文件“竞争性磋商采购公告”中供应商资格要求的规定。</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2.满足本磋商文件实质性要求和条件的规定。</w:t>
      </w:r>
      <w:r/>
    </w:p>
    <w:p>
      <w:pPr>
        <w:ind w:firstLine="420"/>
        <w:spacing w:line="360" w:lineRule="auto"/>
        <w:tabs>
          <w:tab w:val="left" w:pos="900" w:leader="none"/>
        </w:tabs>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3.适用法律：本次磋商及由此产生的合同受中华人民共和国有关法律法规制约和保护。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（五）参加磋商费用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参加磋商供应商应自行承担所有与参加磋商有关的费用。不论</w:t>
      </w:r>
      <w:r>
        <w:rPr>
          <w:rFonts w:hint="eastAsia" w:ascii="宋体" w:hAnsi="宋体" w:cs="宋体"/>
          <w:color w:val="auto"/>
          <w:szCs w:val="21"/>
          <w:highlight w:val="none"/>
          <w:lang w:val="en-US" w:eastAsia="zh-CN"/>
        </w:rPr>
        <w:t xml:space="preserve">磋商过程的做法和</w:t>
      </w:r>
      <w:r>
        <w:rPr>
          <w:rFonts w:hint="eastAsia" w:ascii="宋体" w:hAnsi="宋体" w:cs="宋体"/>
          <w:color w:val="auto"/>
          <w:szCs w:val="21"/>
          <w:highlight w:val="none"/>
        </w:rPr>
        <w:t xml:space="preserve">成交结果如何，</w:t>
      </w:r>
      <w:r>
        <w:rPr>
          <w:rFonts w:hint="eastAsia" w:ascii="宋体" w:hAnsi="宋体" w:cs="宋体"/>
          <w:color w:val="auto"/>
          <w:szCs w:val="21"/>
          <w:highlight w:val="none"/>
          <w:lang w:eastAsia="zh-CN"/>
        </w:rPr>
        <w:t xml:space="preserve">江苏建威建设管理有限公司</w:t>
      </w:r>
      <w:r>
        <w:rPr>
          <w:rFonts w:hint="eastAsia" w:ascii="宋体" w:hAnsi="宋体" w:cs="宋体"/>
          <w:color w:val="auto"/>
          <w:szCs w:val="21"/>
          <w:highlight w:val="none"/>
        </w:rPr>
        <w:t xml:space="preserve">（以下简称代理机构）在任何情况下均无义务和责任承担这些费用。</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代理服务费根据招标代理合同</w:t>
      </w:r>
      <w:r>
        <w:rPr>
          <w:rFonts w:hint="eastAsia" w:ascii="宋体" w:hAnsi="宋体" w:cs="宋体"/>
          <w:color w:val="auto"/>
          <w:szCs w:val="21"/>
          <w:highlight w:val="none"/>
          <w:lang w:val="en-US" w:eastAsia="zh-CN"/>
        </w:rPr>
        <w:t xml:space="preserve">约定</w:t>
      </w:r>
      <w:r>
        <w:rPr>
          <w:rFonts w:hint="eastAsia" w:ascii="宋体" w:hAnsi="宋体" w:cs="宋体"/>
          <w:color w:val="auto"/>
          <w:szCs w:val="21"/>
          <w:highlight w:val="none"/>
        </w:rPr>
        <w:t xml:space="preserve">由采购人支付。</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（六）磋商文件的约束力</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供应商一旦参加</w:t>
      </w:r>
      <w:r>
        <w:rPr>
          <w:rFonts w:hint="eastAsia" w:ascii="宋体" w:hAnsi="宋体" w:cs="宋体"/>
          <w:color w:val="auto"/>
          <w:szCs w:val="21"/>
          <w:highlight w:val="none"/>
          <w:lang w:val="en-US" w:eastAsia="zh-CN"/>
        </w:rPr>
        <w:t xml:space="preserve">本项目采购活动</w:t>
      </w:r>
      <w:r>
        <w:rPr>
          <w:rFonts w:hint="eastAsia" w:ascii="宋体" w:hAnsi="宋体" w:cs="宋体"/>
          <w:color w:val="auto"/>
          <w:szCs w:val="21"/>
          <w:highlight w:val="none"/>
        </w:rPr>
        <w:t xml:space="preserve">，即被认为接受了本磋商文件的规定和约束，并且视为自竞争性磋商公告期限届满之日起已经知道或应当知道自身权益是否受到了损害。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ascii="宋体" w:hAnsi="宋体" w:cs="宋体"/>
          <w:color w:val="auto"/>
          <w:szCs w:val="21"/>
          <w:highlight w:val="none"/>
        </w:rPr>
      </w:pPr>
      <w:r/>
      <w:bookmarkStart w:id="32" w:name="_Toc20823283"/>
      <w:r/>
      <w:bookmarkStart w:id="33" w:name="_Toc513029211"/>
      <w:r/>
      <w:bookmarkStart w:id="34" w:name="_Toc16938527"/>
      <w:r/>
      <w:bookmarkStart w:id="35" w:name="_Toc462564070"/>
      <w:r>
        <w:rPr>
          <w:rFonts w:hint="eastAsia" w:ascii="宋体" w:hAnsi="宋体" w:cs="宋体"/>
          <w:color w:val="auto"/>
          <w:szCs w:val="21"/>
          <w:highlight w:val="none"/>
        </w:rPr>
        <w:t xml:space="preserve">（七）磋商文件的澄清</w:t>
      </w:r>
      <w:bookmarkEnd w:id="32"/>
      <w:r/>
      <w:bookmarkEnd w:id="33"/>
      <w:r/>
      <w:bookmarkEnd w:id="34"/>
      <w:r/>
      <w:bookmarkEnd w:id="35"/>
      <w:r>
        <w:rPr>
          <w:rFonts w:hint="eastAsia" w:ascii="宋体" w:hAnsi="宋体" w:cs="宋体"/>
          <w:color w:val="auto"/>
          <w:szCs w:val="21"/>
          <w:highlight w:val="none"/>
        </w:rPr>
        <w:t xml:space="preserve">及修改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任何要求对磋商文件进行澄清的供应商，均应在法律法规规定的质疑时效内按竞争性磋商采购文件中的通讯地址，以书面形式通知代理机构，（以代理机构实际收到供应商相关文件为准）。提交首次响应文件截止之日前，代理机构可以对已发出的磋商文件进行必要的澄清或者修改，</w:t>
      </w:r>
      <w:r>
        <w:rPr>
          <w:rFonts w:hint="eastAsia" w:ascii="宋体" w:hAnsi="宋体" w:cs="宋体"/>
          <w:color w:val="auto"/>
          <w:szCs w:val="21"/>
          <w:highlight w:val="none"/>
          <w:lang w:val="en-US" w:eastAsia="zh-CN"/>
        </w:rPr>
        <w:t xml:space="preserve">将</w:t>
      </w:r>
      <w:r>
        <w:rPr>
          <w:rFonts w:hint="eastAsia" w:ascii="宋体" w:hAnsi="宋体" w:cs="宋体"/>
          <w:color w:val="auto"/>
          <w:szCs w:val="21"/>
          <w:highlight w:val="none"/>
        </w:rPr>
        <w:t xml:space="preserve">在“江苏政府采购网”上发布书面更正公告形式通知所有获取磋商文件的供应商, 更正公告内容将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spacing w:line="360" w:lineRule="auto"/>
        <w:tabs>
          <w:tab w:val="left" w:pos="900" w:leader="none"/>
        </w:tabs>
        <w:rPr>
          <w:rFonts w:ascii="宋体" w:hAnsi="宋体" w:cs="宋体"/>
          <w:bCs/>
          <w:color w:val="auto"/>
          <w:szCs w:val="21"/>
          <w:highlight w:val="none"/>
        </w:rPr>
      </w:pPr>
      <w:r>
        <w:rPr>
          <w:rFonts w:hint="eastAsia" w:ascii="宋体" w:hAnsi="宋体" w:cs="宋体"/>
          <w:bCs/>
          <w:color w:val="auto"/>
          <w:szCs w:val="21"/>
          <w:highlight w:val="none"/>
        </w:rPr>
        <w:t xml:space="preserve">2.代理机构可以视采购项目的具体情况，组织供应商进行现场考察或召开磋商前答疑会，但不单独或分别组织只有一个供应商参加的现场考察和答疑会。</w:t>
      </w:r>
      <w:r/>
    </w:p>
    <w:p>
      <w:pPr>
        <w:spacing w:line="360" w:lineRule="auto"/>
        <w:rPr>
          <w:rFonts w:hint="eastAsia" w:ascii="宋体" w:hAnsi="宋体" w:eastAsia="宋体" w:cs="Times New Roman"/>
          <w:b/>
          <w:color w:val="auto"/>
          <w:sz w:val="24"/>
          <w:highlight w:val="none"/>
          <w:lang w:val="en-US" w:eastAsia="zh-CN"/>
        </w:rPr>
      </w:pPr>
      <w:r/>
      <w:bookmarkStart w:id="36" w:name="_Toc14577351"/>
      <w:r/>
      <w:bookmarkStart w:id="37" w:name="_Toc61149553"/>
      <w:r/>
      <w:bookmarkStart w:id="38" w:name="_Toc513029213"/>
      <w:r/>
      <w:bookmarkStart w:id="39" w:name="_Toc462564072"/>
      <w:r>
        <w:rPr>
          <w:rFonts w:hint="eastAsia" w:ascii="宋体" w:hAnsi="宋体" w:eastAsia="宋体" w:cs="Times New Roman"/>
          <w:b/>
          <w:color w:val="auto"/>
          <w:sz w:val="24"/>
          <w:highlight w:val="none"/>
          <w:lang w:val="en-US" w:eastAsia="zh-CN"/>
        </w:rPr>
        <w:t xml:space="preserve">二、磋商响应文件的</w:t>
      </w:r>
      <w:bookmarkEnd w:id="36"/>
      <w:r/>
      <w:bookmarkEnd w:id="37"/>
      <w:r/>
      <w:bookmarkEnd w:id="38"/>
      <w:r/>
      <w:bookmarkEnd w:id="39"/>
      <w:r>
        <w:rPr>
          <w:rFonts w:hint="eastAsia" w:ascii="宋体" w:hAnsi="宋体" w:eastAsia="宋体" w:cs="Times New Roman"/>
          <w:b/>
          <w:color w:val="auto"/>
          <w:sz w:val="24"/>
          <w:highlight w:val="none"/>
          <w:lang w:val="en-US" w:eastAsia="zh-CN"/>
        </w:rPr>
        <w:t xml:space="preserve">组成</w:t>
      </w:r>
      <w:r/>
    </w:p>
    <w:p>
      <w:pPr>
        <w:ind w:firstLine="420"/>
        <w:spacing w:line="360" w:lineRule="auto"/>
        <w:tabs>
          <w:tab w:val="left" w:pos="900" w:leader="none"/>
        </w:tabs>
        <w:rPr>
          <w:rFonts w:hint="eastAsia" w:ascii="宋体" w:hAnsi="宋体" w:eastAsia="宋体" w:cs="宋体"/>
          <w:color w:val="auto"/>
          <w:szCs w:val="21"/>
          <w:highlight w:val="none"/>
        </w:rPr>
      </w:pPr>
      <w:r/>
      <w:bookmarkStart w:id="40" w:name="_Toc513029224"/>
      <w:r/>
      <w:bookmarkStart w:id="41" w:name="_Toc61149562"/>
      <w:r/>
      <w:bookmarkStart w:id="42" w:name="_Toc14577362"/>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函（格式见“第</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章 </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文件格式”）</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法定代表人授权委托书（格式见“第</w:t>
      </w:r>
      <w:r>
        <w:rPr>
          <w:rFonts w:hint="eastAsia" w:ascii="宋体" w:hAnsi="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章 </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文件格式”，法定代表人亲自参加</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的提供法定代表人身份证扫描件）、</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法定代表人授权代表身份证扫描件（法定代表人亲自参加</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的除外）；</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资格、资信证明文件：</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（1）具有独立承担民事责任能力的</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营业执照或相关部门的登记证明文件； </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近</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个月中任意一个月份(不含</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当月)的财务状况报告（资产负债表和利润表）或由会计师事务所出具的近两年中任意一个年度的审计报告和所附已审财务报告；</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近</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个月中任意一个月份(不含</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当月)的依法缴纳税收的相关材料（提供相关主管部门证明或银行代扣证明）；</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近</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个月中任意一个月份(不含</w:t>
      </w:r>
      <w:r>
        <w:rPr>
          <w:rFonts w:hint="eastAsia" w:ascii="宋体" w:hAnsi="宋体" w:cs="宋体"/>
          <w:color w:val="auto"/>
          <w:szCs w:val="21"/>
          <w:highlight w:val="none"/>
          <w:lang w:eastAsia="zh-CN"/>
        </w:rPr>
        <w:t xml:space="preserve">响应</w:t>
      </w:r>
      <w:r>
        <w:rPr>
          <w:rFonts w:hint="eastAsia" w:ascii="宋体" w:hAnsi="宋体" w:eastAsia="宋体" w:cs="宋体"/>
          <w:color w:val="auto"/>
          <w:szCs w:val="21"/>
          <w:highlight w:val="none"/>
        </w:rPr>
        <w:t xml:space="preserve">当月)的依法缴纳社会保障资金的相关材料（提供相关主管部门证明或银行代扣证明）；</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）参加政府采购活动前 3 年内在经营活动中没有重大违法记录的书面声明以及具备履行合同所必需的设备和专业技术能力的书面声明原件； </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）未被列入“信用中国”网站（www.creditchina.gov.cn）失信被执行人名单、重大税收违法失信主体名单和中国政府采购网（www.ccgp.gov.cn）政府采购严重违法失信行为记录名单的查询截图；</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）采购人要求的特定资质证明（详见“采购公告”-“本项目特定资格要求”中要求）；</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）承诺书（格式见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第六章 响应</w:t>
      </w:r>
      <w:r>
        <w:rPr>
          <w:rFonts w:hint="eastAsia" w:ascii="宋体" w:hAnsi="宋体" w:eastAsia="宋体" w:cs="宋体"/>
          <w:color w:val="auto"/>
          <w:szCs w:val="21"/>
          <w:highlight w:val="none"/>
        </w:rPr>
        <w:t xml:space="preserve">文件格式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cs="宋体"/>
          <w:color w:val="auto"/>
          <w:szCs w:val="21"/>
          <w:highlight w:val="none"/>
          <w:lang w:val="en-US" w:eastAsia="zh-CN"/>
        </w:rPr>
        <w:t xml:space="preserve">磋商报价表、工程量清单报价表</w:t>
      </w:r>
      <w:r>
        <w:rPr>
          <w:rFonts w:hint="eastAsia" w:ascii="宋体" w:hAnsi="宋体" w:eastAsia="宋体" w:cs="宋体"/>
          <w:color w:val="auto"/>
          <w:szCs w:val="21"/>
          <w:highlight w:val="none"/>
        </w:rPr>
        <w:t xml:space="preserve">（格式见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第六章 响应</w:t>
      </w:r>
      <w:r>
        <w:rPr>
          <w:rFonts w:hint="eastAsia" w:ascii="宋体" w:hAnsi="宋体" w:eastAsia="宋体" w:cs="宋体"/>
          <w:color w:val="auto"/>
          <w:szCs w:val="21"/>
          <w:highlight w:val="none"/>
        </w:rPr>
        <w:t xml:space="preserve">文件格式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tabs>
          <w:tab w:val="left" w:pos="90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商务偏离表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技术偏离表</w:t>
      </w:r>
      <w:r>
        <w:rPr>
          <w:rFonts w:hint="eastAsia" w:ascii="宋体" w:hAnsi="宋体" w:eastAsia="宋体" w:cs="宋体"/>
          <w:color w:val="auto"/>
          <w:szCs w:val="21"/>
          <w:highlight w:val="none"/>
        </w:rPr>
        <w:t xml:space="preserve">（格式见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第六章 响应</w:t>
      </w:r>
      <w:r>
        <w:rPr>
          <w:rFonts w:hint="eastAsia" w:ascii="宋体" w:hAnsi="宋体" w:eastAsia="宋体" w:cs="宋体"/>
          <w:color w:val="auto"/>
          <w:szCs w:val="21"/>
          <w:highlight w:val="none"/>
        </w:rPr>
        <w:t xml:space="preserve">文件格式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w:t>
      </w:r>
      <w:r/>
    </w:p>
    <w:p>
      <w:pPr>
        <w:ind w:firstLine="420"/>
        <w:spacing w:line="360" w:lineRule="auto"/>
        <w:tabs>
          <w:tab w:val="left" w:pos="900" w:leader="none"/>
        </w:tabs>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、中小企业声明函</w:t>
      </w:r>
      <w:r>
        <w:rPr>
          <w:rFonts w:hint="eastAsia" w:ascii="宋体" w:hAnsi="宋体" w:eastAsia="宋体" w:cs="宋体"/>
          <w:color w:val="auto"/>
          <w:szCs w:val="21"/>
          <w:highlight w:val="none"/>
          <w:lang w:eastAsia="zh-CN"/>
        </w:rPr>
        <w:t xml:space="preserve">；</w:t>
      </w:r>
      <w:r/>
    </w:p>
    <w:p>
      <w:pPr>
        <w:ind w:firstLine="420"/>
        <w:spacing w:line="360" w:lineRule="auto"/>
        <w:tabs>
          <w:tab w:val="left" w:pos="900" w:leader="none"/>
        </w:tabs>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、残疾人福利性单位声明函</w:t>
      </w:r>
      <w:r>
        <w:rPr>
          <w:rFonts w:hint="eastAsia" w:ascii="宋体" w:hAnsi="宋体" w:eastAsia="宋体" w:cs="宋体"/>
          <w:color w:val="auto"/>
          <w:szCs w:val="21"/>
          <w:highlight w:val="none"/>
          <w:lang w:eastAsia="zh-CN"/>
        </w:rPr>
        <w:t xml:space="preserve">（如有）；</w:t>
      </w:r>
      <w:r/>
    </w:p>
    <w:p>
      <w:pPr>
        <w:ind w:firstLine="420"/>
        <w:spacing w:line="360" w:lineRule="auto"/>
        <w:tabs>
          <w:tab w:val="left" w:pos="900" w:leader="none"/>
        </w:tabs>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评分标准中对应的</w:t>
      </w:r>
      <w:r>
        <w:rPr>
          <w:rFonts w:hint="eastAsia" w:ascii="宋体" w:hAnsi="宋体" w:cs="宋体"/>
          <w:color w:val="auto"/>
          <w:szCs w:val="21"/>
          <w:highlight w:val="none"/>
          <w:lang w:eastAsia="zh-CN"/>
        </w:rPr>
        <w:t xml:space="preserve">其他所需</w:t>
      </w:r>
      <w:r>
        <w:rPr>
          <w:rFonts w:hint="eastAsia" w:ascii="宋体" w:hAnsi="宋体" w:eastAsia="宋体" w:cs="宋体"/>
          <w:color w:val="auto"/>
          <w:szCs w:val="21"/>
          <w:highlight w:val="none"/>
        </w:rPr>
        <w:t xml:space="preserve">证明材料（如有自行添加）</w:t>
      </w:r>
      <w:r>
        <w:rPr>
          <w:rFonts w:hint="eastAsia" w:ascii="宋体" w:hAnsi="宋体" w:eastAsia="宋体" w:cs="宋体"/>
          <w:color w:val="auto"/>
          <w:szCs w:val="21"/>
          <w:highlight w:val="none"/>
          <w:lang w:eastAsia="zh-CN"/>
        </w:rPr>
        <w:t xml:space="preserve">；</w:t>
      </w:r>
      <w:r/>
    </w:p>
    <w:p>
      <w:pPr>
        <w:ind w:firstLine="420"/>
        <w:spacing w:line="360" w:lineRule="auto"/>
        <w:tabs>
          <w:tab w:val="left" w:pos="900" w:leader="none"/>
        </w:tabs>
        <w:rPr>
          <w:rFonts w:hint="eastAsia" w:ascii="宋体" w:hAnsi="宋体" w:eastAsia="宋体" w:cs="宋体"/>
          <w:b/>
          <w:color w:val="auto"/>
          <w:szCs w:val="21"/>
          <w:highlight w:val="none"/>
          <w:lang w:eastAsia="zh-CN"/>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其它（</w:t>
      </w:r>
      <w:r>
        <w:rPr>
          <w:rFonts w:hint="eastAsia" w:ascii="宋体" w:hAnsi="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认为有必要提供的声明和文件，如有自拟并自行添加）</w:t>
      </w:r>
      <w:r>
        <w:rPr>
          <w:rFonts w:hint="eastAsia" w:ascii="宋体" w:hAnsi="宋体" w:eastAsia="宋体" w:cs="宋体"/>
          <w:color w:val="auto"/>
          <w:szCs w:val="21"/>
          <w:highlight w:val="none"/>
          <w:lang w:eastAsia="zh-CN"/>
        </w:rPr>
        <w:t xml:space="preserve">；</w:t>
      </w:r>
      <w:bookmarkEnd w:id="40"/>
      <w:r/>
      <w:bookmarkEnd w:id="41"/>
      <w:r/>
      <w:bookmarkEnd w:id="42"/>
      <w:r/>
      <w:r/>
    </w:p>
    <w:p>
      <w:pPr>
        <w:spacing w:line="360" w:lineRule="auto"/>
        <w:rPr>
          <w:rFonts w:hint="eastAsia" w:ascii="宋体" w:hAnsi="宋体" w:eastAsia="宋体" w:cs="Times New Roman"/>
          <w:b/>
          <w:color w:val="auto"/>
          <w:sz w:val="24"/>
          <w:highlight w:val="none"/>
          <w:lang w:val="en-US" w:eastAsia="zh-CN"/>
        </w:rPr>
      </w:pPr>
      <w:r/>
      <w:bookmarkStart w:id="43" w:name="_Hlt26670523"/>
      <w:r/>
      <w:bookmarkEnd w:id="43"/>
      <w:r/>
      <w:bookmarkStart w:id="44" w:name="_Hlt26954864"/>
      <w:r/>
      <w:bookmarkEnd w:id="44"/>
      <w:r>
        <w:rPr>
          <w:rFonts w:hint="eastAsia" w:ascii="宋体" w:hAnsi="宋体" w:eastAsia="宋体" w:cs="Times New Roman"/>
          <w:b/>
          <w:color w:val="auto"/>
          <w:sz w:val="24"/>
          <w:highlight w:val="none"/>
          <w:lang w:val="en-US" w:eastAsia="zh-CN"/>
        </w:rPr>
        <w:t xml:space="preserve">三、磋商报价（编制）要求的说明</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磋商响应报价表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1.磋商供应商应按照磋商文件</w:t>
      </w:r>
      <w:r>
        <w:rPr>
          <w:rFonts w:hint="eastAsia" w:ascii="宋体" w:hAnsi="宋体" w:cs="宋体"/>
          <w:color w:val="auto"/>
          <w:szCs w:val="21"/>
          <w:highlight w:val="none"/>
          <w:lang w:val="en-US" w:eastAsia="zh-CN"/>
        </w:rPr>
        <w:t xml:space="preserve">要求</w:t>
      </w:r>
      <w:r>
        <w:rPr>
          <w:rFonts w:hint="eastAsia" w:ascii="宋体" w:hAnsi="宋体" w:cs="宋体"/>
          <w:color w:val="auto"/>
          <w:szCs w:val="21"/>
          <w:highlight w:val="none"/>
        </w:rPr>
        <w:t xml:space="preserve">填报磋商响应报价表。只允许有一个报价，任何有选择的报价将不予接受，磋商文件中另有规定的按规定执行。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2.标的物</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详见项目需求。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3.有关费用处理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本次采购磋商供应商的总报价应包括为完成本项目发生的所有费用，本磋商文件中另有规定的除外。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供应商须响应文件中的所有工程，且响应的工程只能有一个报价，报价应包括为实施委托项目约定范围内所需的全部费用，应包括全部人工</w:t>
      </w:r>
      <w:r>
        <w:rPr>
          <w:rFonts w:hint="eastAsia" w:ascii="宋体" w:hAnsi="宋体" w:cs="宋体"/>
          <w:color w:val="auto"/>
          <w:szCs w:val="21"/>
          <w:highlight w:val="none"/>
          <w:lang w:val="en-US" w:eastAsia="zh-CN"/>
        </w:rPr>
        <w:t xml:space="preserve">费</w:t>
      </w:r>
      <w:r>
        <w:rPr>
          <w:rFonts w:hint="eastAsia" w:ascii="宋体" w:hAnsi="宋体" w:cs="宋体"/>
          <w:color w:val="auto"/>
          <w:szCs w:val="21"/>
          <w:highlight w:val="none"/>
        </w:rPr>
        <w:t xml:space="preserve">、材料</w:t>
      </w:r>
      <w:r>
        <w:rPr>
          <w:rFonts w:hint="eastAsia" w:ascii="宋体" w:hAnsi="宋体" w:cs="宋体"/>
          <w:color w:val="auto"/>
          <w:szCs w:val="21"/>
          <w:highlight w:val="none"/>
          <w:lang w:val="en-US" w:eastAsia="zh-CN"/>
        </w:rPr>
        <w:t xml:space="preserve">费</w:t>
      </w:r>
      <w:r>
        <w:rPr>
          <w:rFonts w:hint="eastAsia" w:ascii="宋体" w:hAnsi="宋体" w:cs="宋体"/>
          <w:color w:val="auto"/>
          <w:szCs w:val="21"/>
          <w:highlight w:val="none"/>
        </w:rPr>
        <w:t xml:space="preserve">、机具使用</w:t>
      </w:r>
      <w:r>
        <w:rPr>
          <w:rFonts w:hint="eastAsia" w:ascii="宋体" w:hAnsi="宋体" w:cs="宋体"/>
          <w:color w:val="auto"/>
          <w:szCs w:val="21"/>
          <w:highlight w:val="none"/>
          <w:lang w:val="en-US" w:eastAsia="zh-CN"/>
        </w:rPr>
        <w:t xml:space="preserve">费</w:t>
      </w:r>
      <w:r>
        <w:rPr>
          <w:rFonts w:hint="eastAsia" w:ascii="宋体" w:hAnsi="宋体" w:cs="宋体"/>
          <w:color w:val="auto"/>
          <w:szCs w:val="21"/>
          <w:highlight w:val="none"/>
        </w:rPr>
        <w:t xml:space="preserve">、措施费、规费、税金、公积金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会务费</w:t>
      </w:r>
      <w:r>
        <w:rPr>
          <w:rFonts w:hint="eastAsia" w:ascii="宋体" w:hAnsi="宋体" w:cs="宋体"/>
          <w:color w:val="auto"/>
          <w:szCs w:val="21"/>
          <w:highlight w:val="none"/>
        </w:rPr>
        <w:t xml:space="preserve">等一切税金和费用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以及因供应商工作不当引发的相关处理费用等。</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4.报价采用的货币</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响应文件中的单价</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如有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和总价，无特殊规定的采用人民币报价，以元为单位标注。磋商文件中另有规定的按规定执行。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5.磋商响应报价表上的价格应按磋商文件规定填写。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6.最高限价：</w:t>
      </w:r>
      <w:r>
        <w:rPr>
          <w:rFonts w:hint="eastAsia" w:ascii="宋体" w:hAnsi="宋体" w:cs="宋体"/>
          <w:b/>
          <w:bCs/>
          <w:color w:val="auto"/>
          <w:szCs w:val="21"/>
          <w:highlight w:val="none"/>
        </w:rPr>
        <w:t xml:space="preserve">见采购公告，超过最高限价的，作为无效标处理。</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四、磋商响应文件的编制</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所有文件、往来函件均应使用简体中文（规格、型号辅助符号例外）。</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文件由</w:t>
      </w:r>
      <w:r>
        <w:rPr>
          <w:rFonts w:hint="eastAsia" w:ascii="宋体" w:hAnsi="宋体" w:cs="宋体"/>
          <w:b/>
          <w:bCs/>
          <w:color w:val="auto"/>
          <w:szCs w:val="21"/>
          <w:highlight w:val="none"/>
          <w:lang w:val="en-US" w:eastAsia="zh-CN"/>
        </w:rPr>
        <w:t xml:space="preserve">供应商</w:t>
      </w:r>
      <w:r>
        <w:rPr>
          <w:rFonts w:hint="eastAsia" w:ascii="宋体" w:hAnsi="宋体" w:cs="宋体"/>
          <w:b/>
          <w:bCs/>
          <w:color w:val="auto"/>
          <w:szCs w:val="21"/>
          <w:highlight w:val="none"/>
        </w:rPr>
        <w:t xml:space="preserve">按要求</w:t>
      </w:r>
      <w:r>
        <w:rPr>
          <w:rFonts w:hint="eastAsia" w:ascii="宋体" w:hAnsi="宋体" w:cs="宋体"/>
          <w:b/>
          <w:bCs/>
          <w:color w:val="auto"/>
          <w:szCs w:val="21"/>
          <w:highlight w:val="none"/>
          <w:lang w:val="en-US" w:eastAsia="zh-CN"/>
        </w:rPr>
        <w:t xml:space="preserve">按照</w:t>
      </w:r>
      <w:r>
        <w:rPr>
          <w:rFonts w:hint="eastAsia" w:ascii="宋体" w:hAnsi="宋体" w:cs="宋体"/>
          <w:b/>
          <w:bCs/>
          <w:color w:val="auto"/>
          <w:szCs w:val="21"/>
          <w:highlight w:val="none"/>
        </w:rPr>
        <w:t xml:space="preserve">标书制作工具中格式和内容</w:t>
      </w:r>
      <w:r>
        <w:rPr>
          <w:rFonts w:hint="eastAsia" w:ascii="宋体" w:hAnsi="宋体" w:cs="宋体"/>
          <w:b/>
          <w:bCs/>
          <w:color w:val="auto"/>
          <w:szCs w:val="21"/>
          <w:highlight w:val="none"/>
          <w:lang w:val="en-US" w:eastAsia="zh-CN"/>
        </w:rPr>
        <w:t xml:space="preserve">编制响应文件，如</w:t>
      </w:r>
      <w:r>
        <w:rPr>
          <w:rFonts w:hint="eastAsia" w:ascii="宋体" w:hAnsi="宋体" w:cs="宋体"/>
          <w:b/>
          <w:bCs/>
          <w:color w:val="auto"/>
          <w:szCs w:val="21"/>
          <w:highlight w:val="none"/>
        </w:rPr>
        <w:t xml:space="preserve">标书制作工具中格式和内容与“江苏政府采购网”发布的磋商文件不一致，请以“江苏政府采购网”发布的磋商文件为准。</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响应文件</w:t>
      </w:r>
      <w:r>
        <w:rPr>
          <w:rFonts w:hint="eastAsia" w:ascii="宋体" w:hAnsi="宋体" w:cs="宋体"/>
          <w:color w:val="auto"/>
          <w:szCs w:val="21"/>
          <w:highlight w:val="none"/>
        </w:rPr>
        <w:t xml:space="preserve">须有</w:t>
      </w:r>
      <w:r>
        <w:rPr>
          <w:rFonts w:hint="eastAsia" w:ascii="宋体" w:hAnsi="宋体" w:cs="宋体"/>
          <w:color w:val="auto"/>
          <w:szCs w:val="21"/>
          <w:highlight w:val="none"/>
          <w:lang w:val="en-US" w:eastAsia="zh-CN"/>
        </w:rPr>
        <w:t xml:space="preserve">供应商盖章（或电子签章）</w:t>
      </w:r>
      <w:r>
        <w:rPr>
          <w:rFonts w:hint="eastAsia" w:ascii="宋体" w:hAnsi="宋体" w:cs="宋体"/>
          <w:color w:val="auto"/>
          <w:szCs w:val="21"/>
          <w:highlight w:val="none"/>
        </w:rPr>
        <w:t xml:space="preserve">、法定代表人或法定代表人授权代表</w:t>
      </w:r>
      <w:r>
        <w:rPr>
          <w:rFonts w:hint="eastAsia" w:ascii="宋体" w:hAnsi="宋体" w:cs="宋体"/>
          <w:color w:val="auto"/>
          <w:szCs w:val="21"/>
          <w:highlight w:val="none"/>
          <w:lang w:val="en-US" w:eastAsia="zh-CN"/>
        </w:rPr>
        <w:t xml:space="preserve">签字（或电子签章）</w:t>
      </w:r>
      <w:r>
        <w:rPr>
          <w:rFonts w:hint="eastAsia" w:ascii="宋体" w:hAnsi="宋体" w:cs="宋体"/>
          <w:color w:val="auto"/>
          <w:szCs w:val="21"/>
          <w:highlight w:val="none"/>
        </w:rPr>
        <w:t xml:space="preserve">，方为有效，未尽事宜可自行补充。</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如无特别说明，</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报价一律以人民币为</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结算货币,结算单位为“元”。</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不应有涂改、增删和潦草之处，如有必须修改时，修改处必须有</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盖章、法定代表人或法定代表人授权代表的签字。</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费用自理。</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五、</w:t>
      </w:r>
      <w:r>
        <w:rPr>
          <w:rFonts w:hint="eastAsia" w:ascii="宋体" w:hAnsi="宋体" w:cs="Times New Roman"/>
          <w:b/>
          <w:color w:val="auto"/>
          <w:sz w:val="24"/>
          <w:highlight w:val="none"/>
          <w:lang w:val="en-US" w:eastAsia="zh-CN"/>
        </w:rPr>
        <w:t xml:space="preserve">响应</w:t>
      </w:r>
      <w:r>
        <w:rPr>
          <w:rFonts w:hint="eastAsia" w:ascii="宋体" w:hAnsi="宋体" w:eastAsia="宋体" w:cs="Times New Roman"/>
          <w:b/>
          <w:color w:val="auto"/>
          <w:sz w:val="24"/>
          <w:highlight w:val="none"/>
          <w:lang w:val="en-US" w:eastAsia="zh-CN"/>
        </w:rPr>
        <w:t xml:space="preserve">保证金</w:t>
      </w:r>
      <w:r/>
    </w:p>
    <w:p>
      <w:pPr>
        <w:ind w:firstLine="420"/>
        <w:spacing w:line="360" w:lineRule="auto"/>
        <w:tabs>
          <w:tab w:val="left" w:pos="900" w:leader="none"/>
        </w:tabs>
        <w:rPr>
          <w:rFonts w:hint="eastAsia" w:ascii="宋体" w:hAnsi="宋体"/>
          <w:b w:val="0"/>
          <w:bCs w:val="0"/>
          <w:color w:val="auto"/>
          <w:sz w:val="24"/>
          <w:szCs w:val="24"/>
          <w:highlight w:val="none"/>
        </w:rPr>
      </w:pPr>
      <w:r>
        <w:rPr>
          <w:rFonts w:hint="eastAsia" w:ascii="宋体" w:hAnsi="宋体" w:cs="宋体"/>
          <w:color w:val="auto"/>
          <w:szCs w:val="21"/>
          <w:highlight w:val="none"/>
        </w:rPr>
        <w:t xml:space="preserve">磋商保证金：</w:t>
      </w:r>
      <w:r>
        <w:rPr>
          <w:rFonts w:hint="eastAsia" w:ascii="宋体" w:hAnsi="宋体"/>
          <w:b/>
          <w:bCs/>
          <w:color w:val="auto"/>
          <w:szCs w:val="21"/>
          <w:highlight w:val="none"/>
        </w:rPr>
        <w:t xml:space="preserve">根据《关于做好政府采购支持企业发展有关事项的通知》（苏财购</w:t>
      </w:r>
      <w:r>
        <w:rPr>
          <w:rFonts w:hint="eastAsia" w:ascii="宋体" w:hAnsi="宋体"/>
          <w:b/>
          <w:bCs/>
          <w:color w:val="auto"/>
          <w:szCs w:val="21"/>
          <w:highlight w:val="none"/>
          <w:lang w:eastAsia="zh-CN"/>
        </w:rPr>
        <w:t xml:space="preserve">〔2020〕52号</w:t>
      </w:r>
      <w:r>
        <w:rPr>
          <w:rFonts w:hint="eastAsia" w:ascii="宋体" w:hAnsi="宋体"/>
          <w:b/>
          <w:bCs/>
          <w:color w:val="auto"/>
          <w:szCs w:val="21"/>
          <w:highlight w:val="none"/>
        </w:rPr>
        <w:t xml:space="preserve">）文件规定本项目不缴纳磋商保证金。磋商文件中有关磋商保证金的条款均取消。</w:t>
      </w:r>
      <w:r>
        <w:rPr>
          <w:rFonts w:hint="eastAsia" w:ascii="宋体" w:hAnsi="宋体"/>
          <w:b/>
          <w:color w:val="auto"/>
          <w:sz w:val="24"/>
          <w:highlight w:val="none"/>
        </w:rPr>
        <w:t xml:space="preserve"> </w:t>
      </w:r>
      <w:r/>
    </w:p>
    <w:p>
      <w:pPr>
        <w:spacing w:line="360" w:lineRule="auto"/>
        <w:rPr>
          <w:rFonts w:hint="eastAsia" w:ascii="宋体" w:hAnsi="宋体" w:eastAsia="宋体" w:cs="Times New Roman"/>
          <w:b/>
          <w:color w:val="auto"/>
          <w:sz w:val="24"/>
          <w:highlight w:val="none"/>
          <w:lang w:eastAsia="zh-CN"/>
        </w:rPr>
      </w:pPr>
      <w:r>
        <w:rPr>
          <w:rFonts w:hint="eastAsia" w:ascii="宋体" w:hAnsi="宋体" w:eastAsia="宋体" w:cs="Times New Roman"/>
          <w:b/>
          <w:color w:val="auto"/>
          <w:sz w:val="24"/>
          <w:highlight w:val="none"/>
          <w:lang w:val="en-US" w:eastAsia="zh-CN"/>
        </w:rPr>
        <w:t xml:space="preserve">六、响应</w:t>
      </w:r>
      <w:r>
        <w:rPr>
          <w:rFonts w:hint="eastAsia" w:ascii="宋体" w:hAnsi="宋体" w:eastAsia="宋体" w:cs="Times New Roman"/>
          <w:b/>
          <w:color w:val="auto"/>
          <w:sz w:val="24"/>
          <w:highlight w:val="none"/>
          <w:lang w:eastAsia="zh-CN"/>
        </w:rPr>
        <w:t xml:space="preserve">文件的有效期</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在本</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文件前附表规定的</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文件有效期内，</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所提交的</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文件应保持有效。有效期短于这个规定期限的</w:t>
      </w:r>
      <w:r>
        <w:rPr>
          <w:rFonts w:hint="eastAsia" w:ascii="宋体" w:hAnsi="宋体" w:cs="宋体"/>
          <w:color w:val="auto"/>
          <w:szCs w:val="21"/>
          <w:highlight w:val="none"/>
          <w:lang w:val="en-US" w:eastAsia="zh-CN"/>
        </w:rPr>
        <w:t xml:space="preserve">响应</w:t>
      </w:r>
      <w:r>
        <w:rPr>
          <w:rFonts w:hint="eastAsia" w:ascii="宋体" w:hAnsi="宋体" w:cs="宋体"/>
          <w:color w:val="auto"/>
          <w:szCs w:val="21"/>
          <w:highlight w:val="none"/>
        </w:rPr>
        <w:t xml:space="preserve">文件，将被认定为未实质性响应</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文件要求。</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在特殊情况下，</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单位可与</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协商延长</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书的有效期。这种要求和答复都应以书面形式进行。同意延长有效期的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不能修改</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。拒绝接受延期要求的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将被拒绝。</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七、</w:t>
      </w:r>
      <w:r>
        <w:rPr>
          <w:rFonts w:hint="eastAsia" w:ascii="宋体" w:hAnsi="宋体"/>
          <w:b/>
          <w:color w:val="auto"/>
          <w:sz w:val="24"/>
          <w:highlight w:val="none"/>
          <w:lang w:eastAsia="zh-CN"/>
        </w:rPr>
        <w:t xml:space="preserve">响应文件</w:t>
      </w:r>
      <w:r>
        <w:rPr>
          <w:rFonts w:hint="eastAsia" w:ascii="宋体" w:hAnsi="宋体"/>
          <w:b/>
          <w:color w:val="auto"/>
          <w:sz w:val="24"/>
          <w:highlight w:val="none"/>
        </w:rPr>
        <w:t xml:space="preserve">的拒收</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采购人拒绝接收在其规定的</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截止时间后上传的任何</w:t>
      </w: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八、</w:t>
      </w:r>
      <w:r>
        <w:rPr>
          <w:rFonts w:hint="eastAsia" w:ascii="宋体" w:hAnsi="宋体"/>
          <w:b/>
          <w:color w:val="auto"/>
          <w:sz w:val="24"/>
          <w:highlight w:val="none"/>
          <w:lang w:eastAsia="zh-CN"/>
        </w:rPr>
        <w:t xml:space="preserve">响应文件</w:t>
      </w:r>
      <w:r>
        <w:rPr>
          <w:rFonts w:hint="eastAsia" w:ascii="宋体" w:hAnsi="宋体"/>
          <w:b/>
          <w:color w:val="auto"/>
          <w:sz w:val="24"/>
          <w:highlight w:val="none"/>
        </w:rPr>
        <w:t xml:space="preserve">的递交</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rPr>
        <w:t xml:space="preserve">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的递交</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应当按照《江苏省政府采购管理交易系统（苏采云）供应商操作手册及政府采购客户端》规定，在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截止时间前制作并上传</w:t>
      </w: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rPr>
        <w:t xml:space="preserve">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九</w:t>
      </w:r>
      <w:r>
        <w:rPr>
          <w:rFonts w:hint="eastAsia" w:ascii="宋体" w:hAnsi="宋体"/>
          <w:b/>
          <w:color w:val="auto"/>
          <w:sz w:val="24"/>
          <w:highlight w:val="none"/>
          <w:lang w:eastAsia="zh-CN"/>
        </w:rPr>
        <w:t xml:space="preserve">、响应</w:t>
      </w:r>
      <w:r>
        <w:rPr>
          <w:rFonts w:hint="eastAsia" w:ascii="宋体" w:hAnsi="宋体"/>
          <w:b/>
          <w:color w:val="auto"/>
          <w:sz w:val="24"/>
          <w:highlight w:val="none"/>
        </w:rPr>
        <w:t xml:space="preserve">截止日期</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上传</w:t>
      </w:r>
      <w:r>
        <w:rPr>
          <w:rFonts w:hint="eastAsia" w:ascii="宋体" w:hAnsi="宋体" w:cs="宋体"/>
          <w:color w:val="auto"/>
          <w:szCs w:val="21"/>
          <w:highlight w:val="none"/>
          <w:lang w:val="en-US" w:eastAsia="zh-CN"/>
        </w:rPr>
        <w:t xml:space="preserve">首次</w:t>
      </w:r>
      <w:r>
        <w:rPr>
          <w:rFonts w:hint="eastAsia" w:ascii="宋体" w:hAnsi="宋体" w:cs="宋体"/>
          <w:color w:val="auto"/>
          <w:szCs w:val="21"/>
          <w:highlight w:val="none"/>
        </w:rPr>
        <w:t xml:space="preserve">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的时间不得迟于</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公告中规定的</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应充分考虑到网络环境、网络带宽等风险因素，如因</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自身原因造成的电子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上传不成功由</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自行承担全部责任。</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采购人可以按照规定，通过修改</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文件酌情延长</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截止日期，在此情况下，</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的所有权利和义务以及</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受制的截止日期均应以延长后新的截止日期为准。</w:t>
      </w:r>
      <w:r/>
    </w:p>
    <w:p>
      <w:pPr>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十、</w:t>
      </w:r>
      <w:r>
        <w:rPr>
          <w:rFonts w:hint="eastAsia" w:ascii="宋体" w:hAnsi="宋体"/>
          <w:b/>
          <w:color w:val="auto"/>
          <w:sz w:val="24"/>
          <w:highlight w:val="none"/>
          <w:lang w:eastAsia="zh-CN"/>
        </w:rPr>
        <w:t xml:space="preserve">响应文件</w:t>
      </w:r>
      <w:r>
        <w:rPr>
          <w:rFonts w:hint="eastAsia" w:ascii="宋体" w:hAnsi="宋体"/>
          <w:b/>
          <w:color w:val="auto"/>
          <w:sz w:val="24"/>
          <w:highlight w:val="none"/>
        </w:rPr>
        <w:t xml:space="preserve">的修改和撤回</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的撤回</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可在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截止时间前，撤回其电子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的修改</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可在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截止时间前，对其电子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进行修改，具体操作方法见《江苏省政府采购管理交易系统（苏采云）供应商操作手册及政府采购客户端》。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截止时间之后，</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不得对其电子</w:t>
      </w:r>
      <w:r>
        <w:rPr>
          <w:rFonts w:hint="eastAsia" w:ascii="宋体" w:hAnsi="宋体" w:cs="宋体"/>
          <w:color w:val="auto"/>
          <w:szCs w:val="21"/>
          <w:highlight w:val="none"/>
          <w:lang w:eastAsia="zh-CN"/>
        </w:rPr>
        <w:t xml:space="preserve">响应文件</w:t>
      </w:r>
      <w:r>
        <w:rPr>
          <w:rFonts w:hint="eastAsia" w:ascii="宋体" w:hAnsi="宋体" w:cs="宋体"/>
          <w:color w:val="auto"/>
          <w:szCs w:val="21"/>
          <w:highlight w:val="none"/>
        </w:rPr>
        <w:t xml:space="preserve">作任何修改。</w:t>
      </w:r>
      <w:r/>
    </w:p>
    <w:p>
      <w:pPr>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 xml:space="preserve">十一</w:t>
      </w:r>
      <w:r>
        <w:rPr>
          <w:rFonts w:hint="eastAsia" w:ascii="宋体" w:hAnsi="宋体" w:eastAsia="宋体" w:cs="Times New Roman"/>
          <w:b/>
          <w:color w:val="auto"/>
          <w:sz w:val="24"/>
          <w:highlight w:val="none"/>
        </w:rPr>
        <w:t xml:space="preserve">、磋商与评审</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磋商相关说明</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(一)磋商要求</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1.被邀请参与磋商的供应商需按本竞争性磋商文件要求的截止时间、方式（地点）提交首次响应文件，同时派人通过“苏采云”系统在“开标大厅”等待磋商。</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2.供应商可通过CA数字证书，在首次响应文件开启时间后，使用CA数字证书在规定时间内解密各自响应文件。</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3.磋商顺序按照电子标书解密先后时间进行，解密时间相同的，不分先后顺序。</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4.磋商方式：</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磋商小组通过苏采云系统与单一供应商分别进行磋商，所有参加磋商的供应商均有同等的磋商机会。</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在单一磋商时，磋商小组首先会核实授权委托人或法人代表的身份信息，如身份信息不符视同供应商放弃磋商的权利。</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5、磋商结束后，所有继续参加磋商的供应商在规定时间内提交最后报价。（各供应商应根据系统提示，在苏采云不见面开标系统内及时点击最后报价的按钮进行最后报价并签章确认后提交，最后报价时限为</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分钟，</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分钟内供应商可以对所提交的最后报价进行撤回和更改操作，未在规定时间内提交最后报价的，视同退出本次磋商）</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b/>
          <w:bCs/>
          <w:color w:val="auto"/>
          <w:szCs w:val="21"/>
          <w:highlight w:val="none"/>
          <w:lang w:eastAsia="zh-CN"/>
        </w:rPr>
        <w:t xml:space="preserve">〔2015〕124号</w:t>
      </w:r>
      <w:r>
        <w:rPr>
          <w:rFonts w:hint="eastAsia" w:ascii="宋体" w:hAnsi="宋体" w:cs="宋体"/>
          <w:b/>
          <w:bCs/>
          <w:color w:val="auto"/>
          <w:szCs w:val="21"/>
          <w:highlight w:val="none"/>
        </w:rPr>
        <w:t xml:space="preserve">）规定情形的，提交最后报价的供应商可以为2家。</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6.未在规定时间内进行答疑澄清的，视同放弃澄清。</w:t>
      </w:r>
      <w:r/>
    </w:p>
    <w:p>
      <w:pPr>
        <w:ind w:firstLine="422"/>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7.未在规定时间内进行报价的，视为响应无效。</w:t>
      </w:r>
      <w:r/>
    </w:p>
    <w:p>
      <w:pPr>
        <w:ind w:firstLine="422"/>
        <w:spacing w:line="360" w:lineRule="auto"/>
        <w:tabs>
          <w:tab w:val="left" w:pos="90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8.被邀请参与磋商的供应商如未按上述磋商要求执行，视同放弃磋商的权利。</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（二）评审程序</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经磋商确定最终采购需求和提交最后报价的供应商后，</w:t>
      </w:r>
      <w:r>
        <w:rPr>
          <w:rFonts w:hint="eastAsia" w:ascii="宋体" w:hAnsi="宋体" w:eastAsia="宋体" w:cs="宋体"/>
          <w:color w:val="auto"/>
          <w:szCs w:val="21"/>
          <w:highlight w:val="none"/>
          <w:lang w:val="en-US" w:eastAsia="zh-CN"/>
        </w:rPr>
        <w:t xml:space="preserve">如</w:t>
      </w:r>
      <w:r>
        <w:rPr>
          <w:rFonts w:hint="eastAsia" w:ascii="宋体" w:hAnsi="宋体" w:eastAsia="宋体" w:cs="宋体"/>
          <w:color w:val="auto"/>
          <w:szCs w:val="21"/>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磋商小组对提交最后报价的</w:t>
      </w:r>
      <w:r>
        <w:rPr>
          <w:rFonts w:hint="eastAsia" w:ascii="宋体" w:hAnsi="宋体" w:eastAsia="宋体" w:cs="宋体"/>
          <w:color w:val="auto"/>
          <w:szCs w:val="21"/>
          <w:highlight w:val="none"/>
          <w:lang w:val="en-US" w:eastAsia="zh-CN"/>
        </w:rPr>
        <w:t xml:space="preserve">依据采购文件进行报价折扣确认，报价折扣确认完成后，提交苏彩云系统自动计算报价分并汇总最终</w:t>
      </w:r>
      <w:r>
        <w:rPr>
          <w:rFonts w:hint="eastAsia" w:ascii="宋体" w:hAnsi="宋体" w:eastAsia="宋体" w:cs="宋体"/>
          <w:color w:val="auto"/>
          <w:szCs w:val="21"/>
          <w:highlight w:val="none"/>
        </w:rPr>
        <w:t xml:space="preserve">评审</w:t>
      </w:r>
      <w:r>
        <w:rPr>
          <w:rFonts w:hint="eastAsia" w:ascii="宋体" w:hAnsi="宋体" w:eastAsia="宋体" w:cs="宋体"/>
          <w:color w:val="auto"/>
          <w:szCs w:val="21"/>
          <w:highlight w:val="none"/>
          <w:lang w:val="en-US" w:eastAsia="zh-CN"/>
        </w:rPr>
        <w:t xml:space="preserve">得分</w:t>
      </w:r>
      <w:r>
        <w:rPr>
          <w:rFonts w:hint="eastAsia" w:ascii="宋体" w:hAnsi="宋体" w:eastAsia="宋体" w:cs="宋体"/>
          <w:color w:val="auto"/>
          <w:szCs w:val="21"/>
          <w:highlight w:val="none"/>
        </w:rPr>
        <w:t xml:space="preserve">。</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得分由高到低顺序推荐成交供应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被认定为非响应性的响应文件的情形</w:t>
      </w:r>
      <w:r/>
    </w:p>
    <w:p>
      <w:pPr>
        <w:ind w:firstLine="420"/>
        <w:spacing w:line="360" w:lineRule="auto"/>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供应商有下列情况之一者，其响应文件无效：</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（1）响应文件未按规定的期限</w:t>
      </w:r>
      <w:r>
        <w:rPr>
          <w:rFonts w:hint="eastAsia" w:ascii="宋体" w:hAnsi="宋体" w:cs="宋体"/>
          <w:b/>
          <w:bCs/>
          <w:color w:val="auto"/>
          <w:szCs w:val="21"/>
          <w:highlight w:val="none"/>
          <w:lang w:val="en-US" w:eastAsia="zh-CN"/>
        </w:rPr>
        <w:t xml:space="preserve">上传首次响应文件的</w:t>
      </w:r>
      <w:r>
        <w:rPr>
          <w:rFonts w:hint="eastAsia" w:ascii="宋体" w:hAnsi="宋体" w:cs="宋体"/>
          <w:b/>
          <w:bCs/>
          <w:color w:val="auto"/>
          <w:szCs w:val="21"/>
          <w:highlight w:val="none"/>
        </w:rPr>
        <w:t xml:space="preserve">；</w:t>
      </w:r>
      <w:r/>
    </w:p>
    <w:p>
      <w:pPr>
        <w:ind w:firstLine="420"/>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cs="宋体"/>
          <w:b/>
          <w:bCs/>
          <w:color w:val="auto"/>
          <w:szCs w:val="21"/>
          <w:highlight w:val="none"/>
        </w:rPr>
        <w:t xml:space="preserve">（2）响应文件</w:t>
      </w:r>
      <w:r>
        <w:rPr>
          <w:rFonts w:hint="eastAsia" w:ascii="宋体" w:hAnsi="宋体" w:eastAsia="宋体" w:cs="宋体"/>
          <w:b/>
          <w:bCs/>
          <w:color w:val="auto"/>
          <w:szCs w:val="21"/>
          <w:highlight w:val="none"/>
        </w:rPr>
        <w:t xml:space="preserve">未按</w:t>
      </w:r>
      <w:r>
        <w:rPr>
          <w:rFonts w:hint="eastAsia" w:ascii="宋体" w:hAnsi="宋体" w:cs="宋体"/>
          <w:b/>
          <w:bCs/>
          <w:color w:val="auto"/>
          <w:szCs w:val="21"/>
          <w:highlight w:val="none"/>
          <w:lang w:val="en-US" w:eastAsia="zh-CN"/>
        </w:rPr>
        <w:t xml:space="preserve">采购文件</w:t>
      </w:r>
      <w:r>
        <w:rPr>
          <w:rFonts w:hint="eastAsia" w:ascii="宋体" w:hAnsi="宋体" w:eastAsia="宋体" w:cs="宋体"/>
          <w:b/>
          <w:bCs/>
          <w:color w:val="auto"/>
          <w:szCs w:val="21"/>
          <w:highlight w:val="none"/>
        </w:rPr>
        <w:t xml:space="preserve">要求签署、盖章的；</w:t>
      </w:r>
      <w:r/>
    </w:p>
    <w:p>
      <w:pPr>
        <w:ind w:firstLine="420"/>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（3）不具备采购文件中规定的资格要求或未按采购文件规定的要求提供资格、资信证明文件的；</w:t>
      </w:r>
      <w:r/>
    </w:p>
    <w:p>
      <w:pPr>
        <w:ind w:firstLine="420"/>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）被“信用中国”网站（www.creditchina.gov.cn）列入失信被执行人、重大税收违法失信主体名单、</w:t>
      </w:r>
      <w:r>
        <w:rPr>
          <w:rFonts w:hint="eastAsia" w:ascii="宋体" w:hAnsi="宋体" w:eastAsia="宋体" w:cs="宋体"/>
          <w:b/>
          <w:bCs/>
          <w:color w:val="auto"/>
          <w:szCs w:val="21"/>
          <w:highlight w:val="none"/>
          <w:lang w:val="en-US" w:eastAsia="zh-CN"/>
        </w:rPr>
        <w:t xml:space="preserve">被中国政府采购网列入</w:t>
      </w:r>
      <w:r>
        <w:rPr>
          <w:rFonts w:hint="eastAsia" w:ascii="宋体" w:hAnsi="宋体" w:eastAsia="宋体" w:cs="宋体"/>
          <w:b/>
          <w:bCs/>
          <w:color w:val="auto"/>
          <w:szCs w:val="21"/>
          <w:highlight w:val="none"/>
        </w:rPr>
        <w:t xml:space="preserve">政府采购严重违法失信行为记录名单的；</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）响应文件未按</w:t>
      </w:r>
      <w:r>
        <w:rPr>
          <w:rFonts w:hint="eastAsia" w:ascii="宋体" w:hAnsi="宋体" w:eastAsia="宋体" w:cs="宋体"/>
          <w:b/>
          <w:bCs/>
          <w:color w:val="auto"/>
          <w:szCs w:val="21"/>
          <w:highlight w:val="none"/>
          <w:lang w:eastAsia="zh-CN"/>
        </w:rPr>
        <w:t xml:space="preserve">采购</w:t>
      </w:r>
      <w:r>
        <w:rPr>
          <w:rFonts w:hint="eastAsia" w:ascii="宋体" w:hAnsi="宋体" w:eastAsia="宋体" w:cs="宋体"/>
          <w:b/>
          <w:bCs/>
          <w:color w:val="auto"/>
          <w:szCs w:val="21"/>
          <w:highlight w:val="none"/>
        </w:rPr>
        <w:t xml:space="preserve">文件规定的内</w:t>
      </w:r>
      <w:r>
        <w:rPr>
          <w:rFonts w:hint="eastAsia" w:ascii="宋体" w:hAnsi="宋体" w:cs="宋体"/>
          <w:b/>
          <w:bCs/>
          <w:color w:val="auto"/>
          <w:szCs w:val="21"/>
          <w:highlight w:val="none"/>
        </w:rPr>
        <w:t xml:space="preserve">容和要求填写的；</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）响应文件中有采购文件未允许提供的选择性内容的；</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）不同供应商委托同一单位或者个人办理磋商事宜的；</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）不同供应商的单位负责人为同一人或者存在直接控股、管理关系的；</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）不同供应商响应文件内容存在非正常一致、项目组成员出现同一人、响应文件中错误（或异常）一致或雷同、电子文档信息一致或雷同的、报价呈规律性差异的；</w:t>
      </w:r>
      <w:r/>
    </w:p>
    <w:p>
      <w:pPr>
        <w:ind w:firstLine="420"/>
        <w:spacing w:line="360" w:lineRule="auto"/>
        <w:tabs>
          <w:tab w:val="left" w:pos="90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）项目（标段）总报价超过本项目（标段）预算金额或最高</w:t>
      </w:r>
      <w:r>
        <w:rPr>
          <w:rFonts w:hint="eastAsia" w:ascii="宋体" w:hAnsi="宋体" w:cs="宋体"/>
          <w:b/>
          <w:bCs/>
          <w:color w:val="auto"/>
          <w:szCs w:val="21"/>
          <w:highlight w:val="none"/>
          <w:lang w:eastAsia="zh-CN"/>
        </w:rPr>
        <w:t xml:space="preserve">响应</w:t>
      </w:r>
      <w:r>
        <w:rPr>
          <w:rFonts w:hint="eastAsia" w:ascii="宋体" w:hAnsi="宋体" w:cs="宋体"/>
          <w:b/>
          <w:bCs/>
          <w:color w:val="auto"/>
          <w:szCs w:val="21"/>
          <w:highlight w:val="none"/>
        </w:rPr>
        <w:t xml:space="preserve">限价的；最后报价金额超过首次响应报价金额的；</w:t>
      </w:r>
      <w:r/>
    </w:p>
    <w:p>
      <w:pPr>
        <w:ind w:firstLine="420"/>
        <w:spacing w:line="360" w:lineRule="auto"/>
        <w:tabs>
          <w:tab w:val="left" w:pos="900" w:leader="none"/>
        </w:tabs>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供应商修改了工程量报价清单中不可竞争性费；</w:t>
      </w:r>
      <w:r/>
    </w:p>
    <w:p>
      <w:pPr>
        <w:ind w:firstLine="420"/>
        <w:spacing w:line="360" w:lineRule="auto"/>
        <w:tabs>
          <w:tab w:val="left" w:pos="9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12</w:t>
      </w:r>
      <w:r>
        <w:rPr>
          <w:rFonts w:hint="eastAsia" w:ascii="宋体" w:hAnsi="宋体" w:cs="宋体"/>
          <w:b/>
          <w:bCs/>
          <w:color w:val="auto"/>
          <w:szCs w:val="21"/>
          <w:highlight w:val="none"/>
        </w:rPr>
        <w:t xml:space="preserve">）提供虚假材料的（包括工商营业执照、财务报表、资格证明文件等）；</w:t>
      </w:r>
      <w:r/>
    </w:p>
    <w:p>
      <w:pPr>
        <w:ind w:firstLine="420"/>
        <w:spacing w:line="360" w:lineRule="auto"/>
        <w:tabs>
          <w:tab w:val="left" w:pos="900" w:leader="none"/>
        </w:tabs>
        <w:rPr>
          <w:rFonts w:hint="eastAsia" w:ascii="宋体" w:hAnsi="宋体" w:eastAsia="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13）</w:t>
      </w:r>
      <w:r>
        <w:rPr>
          <w:rFonts w:hint="eastAsia" w:ascii="宋体" w:hAnsi="宋体" w:cs="宋体"/>
          <w:b/>
          <w:bCs/>
          <w:color w:val="auto"/>
          <w:szCs w:val="21"/>
          <w:highlight w:val="none"/>
        </w:rPr>
        <w:t xml:space="preserve">法律法规和采</w:t>
      </w:r>
      <w:r>
        <w:rPr>
          <w:rFonts w:hint="eastAsia" w:ascii="宋体" w:hAnsi="宋体" w:eastAsia="宋体" w:cs="宋体"/>
          <w:b/>
          <w:bCs/>
          <w:color w:val="auto"/>
          <w:szCs w:val="21"/>
          <w:highlight w:val="none"/>
        </w:rPr>
        <w:t xml:space="preserve">购文件规定的其它无效情形或属非响应性的响应文件的情形。</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如果响应文件实质上没有响应磋商文件的要求，磋商小组将予以拒绝，供应商不得通过修改或撤销</w:t>
      </w:r>
      <w:r>
        <w:rPr>
          <w:rFonts w:hint="eastAsia" w:ascii="宋体" w:hAnsi="宋体" w:cs="宋体"/>
          <w:color w:val="auto"/>
          <w:szCs w:val="21"/>
          <w:highlight w:val="none"/>
          <w:lang w:eastAsia="zh-CN"/>
        </w:rPr>
        <w:t xml:space="preserve">不符</w:t>
      </w:r>
      <w:r>
        <w:rPr>
          <w:rFonts w:hint="eastAsia" w:ascii="宋体" w:hAnsi="宋体" w:eastAsia="宋体" w:cs="宋体"/>
          <w:color w:val="auto"/>
          <w:szCs w:val="21"/>
          <w:highlight w:val="none"/>
        </w:rPr>
        <w:t xml:space="preserve">合要求的偏离或保留而使其响应文件成为实质性响应的文件。</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磋商小组将允许修正响应文件中不构成重大负偏离的、微小的、非正规的、不一致的或不规则的地方，但这些修改不能影响任何供应商相应的名次排列。</w:t>
      </w:r>
      <w:r/>
    </w:p>
    <w:p>
      <w:pPr>
        <w:ind w:firstLine="420"/>
        <w:spacing w:line="360" w:lineRule="auto"/>
        <w:tabs>
          <w:tab w:val="left" w:pos="900" w:leader="none"/>
        </w:tabs>
        <w:rPr>
          <w:rFonts w:ascii="宋体" w:hAnsi="宋体" w:eastAsia="宋体" w:cs="宋体"/>
          <w:color w:val="auto"/>
          <w:szCs w:val="21"/>
          <w:highlight w:val="none"/>
          <w:lang w:val="en-US" w:eastAsia="zh-CN"/>
        </w:rPr>
      </w:pPr>
      <w:r/>
      <w:bookmarkStart w:id="45" w:name="_Toc513029235"/>
      <w:r/>
      <w:bookmarkStart w:id="46" w:name="_Toc16938551"/>
      <w:r/>
      <w:bookmarkStart w:id="47" w:name="_Toc20823307"/>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四</w:t>
      </w:r>
      <w:r>
        <w:rPr>
          <w:rFonts w:hint="eastAsia" w:ascii="宋体" w:hAnsi="宋体" w:eastAsia="宋体" w:cs="宋体"/>
          <w:color w:val="auto"/>
          <w:szCs w:val="21"/>
          <w:highlight w:val="none"/>
          <w:lang w:eastAsia="zh-CN"/>
        </w:rPr>
        <w:t xml:space="preserve">）异常低价审查</w:t>
      </w:r>
      <w:r>
        <w:rPr>
          <w:rFonts w:hint="eastAsia" w:ascii="宋体" w:hAnsi="宋体" w:eastAsia="宋体" w:cs="宋体"/>
          <w:color w:val="auto"/>
          <w:szCs w:val="21"/>
          <w:highlight w:val="none"/>
          <w:lang w:val="en-US" w:eastAsia="zh-CN"/>
        </w:rPr>
        <w:t xml:space="preserve">规定</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（1）评审过程中出现下列情形之一的，评审委员会应当启动异常低价投标（响应）审查程序： </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①投标（响应）报价低于全部通过符合性审查供应商投标（响应）报价平均值50%的，即投标（响应）报价&lt;全部通过符合性审查供应商投标(响应)报价平均值×50%; </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③投标(响应)报价低于采购项目最高限价45%的，即投标(响应)报价&lt;采购项目最高限价×45%;</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④评审委员会基于专业判断，认为供应商报价过低，有可能影响产品质量或者不能诚信履约的其他情形。 </w:t>
      </w:r>
      <w:r/>
    </w:p>
    <w:p>
      <w:pPr>
        <w:ind w:firstLine="420"/>
        <w:spacing w:line="360" w:lineRule="auto"/>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color w:val="auto"/>
          <w:szCs w:val="21"/>
          <w:highlight w:val="none"/>
          <w:lang w:val="en-US" w:eastAsia="zh-CN"/>
        </w:rPr>
        <w:t xml:space="preserve"> </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五</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采购活动终止的情况</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出现下列情形之一的，本次竞争性磋商采购活动将被终止：</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（1）因情况变化，不再符合规定的竞争性磋商采购方式适用情形的；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（3）除本磋商文件第6.1.2条第三款规定的情形外，在采购过程中符合要求的供应商或者报价未超过采购预算的供应商不足3家的。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（4）因重大变故，采购任务取消的。</w:t>
      </w:r>
      <w:bookmarkEnd w:id="45"/>
      <w:r/>
      <w:bookmarkEnd w:id="46"/>
      <w:r/>
      <w:bookmarkEnd w:id="47"/>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十二、成交</w:t>
      </w:r>
      <w:r/>
    </w:p>
    <w:p>
      <w:pPr>
        <w:ind w:firstLine="420"/>
        <w:spacing w:line="360" w:lineRule="auto"/>
        <w:tabs>
          <w:tab w:val="left" w:pos="900" w:leader="none"/>
        </w:tabs>
        <w:rPr>
          <w:rFonts w:ascii="宋体" w:hAnsi="宋体" w:cs="宋体"/>
          <w:color w:val="auto"/>
          <w:szCs w:val="21"/>
          <w:highlight w:val="none"/>
        </w:rPr>
      </w:pPr>
      <w:r/>
      <w:bookmarkStart w:id="48" w:name="_Toc16938554"/>
      <w:r/>
      <w:bookmarkStart w:id="49" w:name="_Toc20823310"/>
      <w:r>
        <w:rPr>
          <w:rFonts w:hint="eastAsia" w:ascii="宋体" w:hAnsi="宋体" w:cs="宋体"/>
          <w:color w:val="auto"/>
          <w:szCs w:val="21"/>
          <w:highlight w:val="none"/>
        </w:rPr>
        <w:t xml:space="preserve">确定</w:t>
      </w:r>
      <w:bookmarkEnd w:id="48"/>
      <w:r/>
      <w:bookmarkEnd w:id="49"/>
      <w:r>
        <w:rPr>
          <w:rFonts w:hint="eastAsia" w:ascii="宋体" w:hAnsi="宋体" w:cs="宋体"/>
          <w:color w:val="auto"/>
          <w:szCs w:val="21"/>
          <w:highlight w:val="none"/>
        </w:rPr>
        <w:t xml:space="preserve">成交单位</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磋商小组根据综合评分情况，按照评审得分由高到低顺序推荐</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名成交候选供应商，并编写评审报告。评审得分相同的，按照最后报价由低到高的顺序推荐。评审得分且最后报价相同的，按照技术指标优劣顺序推荐。</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采购人根据磋商小组</w:t>
      </w:r>
      <w:r>
        <w:rPr>
          <w:rFonts w:hint="eastAsia" w:ascii="宋体" w:hAnsi="宋体" w:cs="宋体"/>
          <w:color w:val="auto"/>
          <w:szCs w:val="21"/>
          <w:highlight w:val="none"/>
          <w:lang w:val="en-US" w:eastAsia="zh-CN"/>
        </w:rPr>
        <w:t xml:space="preserve">提交的评审</w:t>
      </w:r>
      <w:r>
        <w:rPr>
          <w:rFonts w:hint="eastAsia" w:ascii="宋体" w:hAnsi="宋体" w:cs="宋体"/>
          <w:color w:val="auto"/>
          <w:szCs w:val="21"/>
          <w:highlight w:val="none"/>
        </w:rPr>
        <w:t xml:space="preserve">报告</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依法确定成交供应商。采购人确定成交供应商后，将向成交供应商发出成交通知书。</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评审结束后，若有充分证据证明，成交供应商出现下列情况之一的，一经查实，采购人将取消其成交资格</w:t>
      </w:r>
      <w:r>
        <w:rPr>
          <w:rFonts w:hint="eastAsia" w:ascii="宋体" w:hAnsi="宋体" w:cs="宋体"/>
          <w:color w:val="auto"/>
          <w:szCs w:val="21"/>
          <w:highlight w:val="none"/>
          <w:lang w:val="zh-CN"/>
        </w:rPr>
        <w:t xml:space="preserve">，代理机构（采购人）并可以确定排序紧跟该供应商的供应商为成交供应商，以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以此类推。或者重新组织磋商活动。</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（1）提供虚假材料谋取成交的；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（2）与评审专家、采购人、其他供应商或者代理机构工作人员恶意串通的；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（3）向评审专家、采购人或代理机构工作人员行贿或者提供其他不正当利益的；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（4）不满足本磋商文件规定的实质性要求，但在评审过程中又未被磋商小组发现的；</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（5）成交后无正当理由拒不与采购人签订政府采购合同或者未按照磋商文件确定的事项签订政府采购合同；</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、规章规定的属于成交无效的其他情形。</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十三、质疑处理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（1）对可以质疑的磋商文件提出质疑的，为收到磋商文件之日或者磋商文件公告期限届满之日；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（2）对采购过程提出质疑的，为各采购程序环节结束之日；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（3）对成交结果提出质疑的，为成交结果公告期限届满之日。</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质疑必须由磋商供应商法定代表人或授权代表（响应文件中所确定的）以原件送达的方式提交，未按上述要求提交的质疑函（含传真、电子邮件等）代理机构有权不予受理。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未参加磋商采购活动的供应商或在磋商采购活动中自身权益未受到损害的供应商所提出的质疑不予受理。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质疑函应当包括下列内容：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（1）质疑供应商的名称、地址、邮编、联系人、联系电话；</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（2）具体的质疑事项及明确的请求；</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（3）认为自己合法权益受到损害或可能受到损害的相关证据材料；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（4）提起质疑的日期；</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代理机构收到质疑函后，将对质疑的形式和内容进行审查，如质疑函内容、格式不符合规定，代理机构将告知质疑人进行补正。</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质疑人应当在法定质疑期限内进行补正并重新提交质疑函，拒不补正或者在法定期限内未重新提交质疑函的，为无效质疑，代理机构有权不予受理。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供应商提出书面质疑必须有理、有据，不得恶意质疑或提交虚假质疑。否则，一经查实，代理机构有权依据政府采购的有关规定，报请政府采购监管部门对该供应商进行相应的行政处罚。</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spacing w:line="360" w:lineRule="auto"/>
        <w:rPr>
          <w:rFonts w:hint="eastAsia" w:ascii="宋体" w:hAnsi="宋体" w:eastAsia="宋体" w:cs="Times New Roman"/>
          <w:b/>
          <w:color w:val="auto"/>
          <w:sz w:val="24"/>
          <w:highlight w:val="none"/>
          <w:lang w:val="en-US" w:eastAsia="zh-CN"/>
        </w:rPr>
      </w:pPr>
      <w:r/>
      <w:bookmarkStart w:id="50" w:name="_Toc20823309"/>
      <w:r/>
      <w:bookmarkStart w:id="51" w:name="_Toc513029237"/>
      <w:r/>
      <w:bookmarkStart w:id="52" w:name="_Toc16938553"/>
      <w:r>
        <w:rPr>
          <w:rFonts w:hint="eastAsia" w:ascii="宋体" w:hAnsi="宋体" w:eastAsia="宋体" w:cs="Times New Roman"/>
          <w:b/>
          <w:color w:val="auto"/>
          <w:sz w:val="24"/>
          <w:highlight w:val="none"/>
          <w:lang w:val="en-US" w:eastAsia="zh-CN"/>
        </w:rPr>
        <w:t xml:space="preserve">十四、合同签订相关事项</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成交供应商应按成交通知书规定的时间、地点,按照磋商文件确定的事项与采购人签订政府采购合同，且不得迟于成交通知书发出之日起</w:t>
      </w:r>
      <w:r>
        <w:rPr>
          <w:rFonts w:hint="eastAsia" w:ascii="宋体" w:hAnsi="宋体" w:cs="宋体"/>
          <w:color w:val="auto"/>
          <w:szCs w:val="21"/>
          <w:highlight w:val="none"/>
          <w:lang w:val="en-US" w:eastAsia="zh-CN"/>
        </w:rPr>
        <w:t xml:space="preserve">三十</w:t>
      </w:r>
      <w:r>
        <w:rPr>
          <w:rFonts w:hint="eastAsia" w:ascii="宋体" w:hAnsi="宋体" w:cs="宋体"/>
          <w:color w:val="auto"/>
          <w:szCs w:val="21"/>
          <w:highlight w:val="none"/>
        </w:rPr>
        <w:t xml:space="preserve">日内，由此给采购人造成损失的，成交供应商还应承担赔偿责任。</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磋商文件、成交供应商的响应文件及磋商采购过程中有关澄清、承诺文件均应作为合同附件。</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签订合同后，成交供应商不得将成交产品或服务进行转包。未经采购人同意，成交供应商也不得采用分包的形式履行合同，否则采购人有权终止合同。转包或分包造成采购人损失的，成交供应商应承担相应赔偿责任。</w:t>
      </w:r>
      <w:r/>
    </w:p>
    <w:p>
      <w:pPr>
        <w:spacing w:line="360" w:lineRule="auto"/>
        <w:rPr>
          <w:rFonts w:hint="eastAsia" w:ascii="宋体" w:hAnsi="宋体" w:eastAsia="宋体" w:cs="Times New Roman"/>
          <w:b/>
          <w:color w:val="auto"/>
          <w:sz w:val="24"/>
          <w:highlight w:val="none"/>
          <w:lang w:val="en-US" w:eastAsia="zh-CN"/>
        </w:rPr>
      </w:pPr>
      <w:r>
        <w:rPr>
          <w:rFonts w:hint="eastAsia" w:ascii="宋体" w:hAnsi="宋体" w:eastAsia="宋体" w:cs="Times New Roman"/>
          <w:b/>
          <w:color w:val="auto"/>
          <w:sz w:val="24"/>
          <w:highlight w:val="none"/>
          <w:lang w:val="en-US" w:eastAsia="zh-CN"/>
        </w:rPr>
        <w:t xml:space="preserve">十五、其他事项说明：（落实的相关政策）</w:t>
      </w:r>
      <w:bookmarkEnd w:id="50"/>
      <w:r/>
      <w:bookmarkEnd w:id="51"/>
      <w:r/>
      <w:bookmarkEnd w:id="52"/>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采购项目需要落实的政府采购政策：依据《中华人民共和国政府采购法》、《中华人民共和国政府采购法实施条例》和《政府采购竞争性磋商采购方式管理暂行办法》的有关规定，落实政府采购政策。 </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1、小微型企业价格扣除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（1）本项目对小型和微型企业产品给予</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（2）供应商需按照采购文件的要求提供相应的《中小企业声明函》。</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（3）企业标准请参照《关于印发中小企业划型标准规定的通知》（工信部联企业</w:t>
      </w:r>
      <w:r>
        <w:rPr>
          <w:rFonts w:hint="eastAsia" w:ascii="宋体" w:hAnsi="宋体" w:cs="宋体"/>
          <w:color w:val="auto"/>
          <w:szCs w:val="21"/>
          <w:highlight w:val="none"/>
          <w:lang w:eastAsia="zh-CN"/>
        </w:rPr>
        <w:t xml:space="preserve">〔2011〕300号</w:t>
      </w:r>
      <w:r>
        <w:rPr>
          <w:rFonts w:hint="eastAsia" w:ascii="宋体" w:hAnsi="宋体" w:cs="宋体"/>
          <w:color w:val="auto"/>
          <w:szCs w:val="21"/>
          <w:highlight w:val="none"/>
        </w:rPr>
        <w:t xml:space="preserve">）文件规定自行填写。</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（4）在货物采购项目中，供应商提供的货物既有中小企业制造货物，也有大型企业制造货物的，不享受本办法规定的中小企业扶持政策。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2、残疾人福利单位价格扣除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（1）本项目对残疾人福利性单位视同小型、微型企业，给予</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（2）残疾人福利单位需按照采购文件的要求提供《残疾人福利性单位声明函》。</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（3）残疾人福利单位标准请参照《关于促进残疾人就业政府采购政策的通知》（财库〔2017〕141号）。</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3、监狱和戒毒企业价格扣除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（1）本项目对监狱和戒毒企业（简称监狱企业）视同小型、微型企业，给予</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%的价格扣除，用扣除后的价格参与评审。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（3）监狱企业标准请参照《关于政府采购支持监狱企业发展有关问题的通知》（财库</w:t>
      </w:r>
      <w:r>
        <w:rPr>
          <w:rFonts w:hint="eastAsia" w:ascii="宋体" w:hAnsi="宋体" w:cs="宋体"/>
          <w:color w:val="auto"/>
          <w:szCs w:val="21"/>
          <w:highlight w:val="none"/>
          <w:lang w:eastAsia="zh-CN"/>
        </w:rPr>
        <w:t xml:space="preserve">〔2014〕68号</w:t>
      </w:r>
      <w:r>
        <w:rPr>
          <w:rFonts w:hint="eastAsia" w:ascii="宋体" w:hAnsi="宋体" w:cs="宋体"/>
          <w:color w:val="auto"/>
          <w:szCs w:val="21"/>
          <w:highlight w:val="none"/>
        </w:rPr>
        <w:t xml:space="preserve">）。</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4、残疾人福利单位、监狱企业属于小型、微型企业的，不重复享受政策。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5、大中型企业和其他自然人、法人或者其他组织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6、联合体各方均为小型、微型企业（残疾人福利单位、监狱企业）的，联合体享受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%价格扣除，用扣除后的价格参与评审。</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8</w:t>
      </w:r>
      <w:r>
        <w:rPr>
          <w:rFonts w:hint="eastAsia" w:ascii="宋体" w:hAnsi="宋体" w:cs="宋体"/>
          <w:color w:val="auto"/>
          <w:szCs w:val="21"/>
          <w:highlight w:val="none"/>
        </w:rPr>
        <w:t xml:space="preserve">、若供应商提供的《中小企业声明函》、《残疾人福利性单位声明函》及监狱企业认定证明等材料为虚假材料，</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《中华人民共和国政府采购法》相关规定处理并报请政府采购监管部门给予行政处罚。</w:t>
      </w:r>
      <w:r/>
    </w:p>
    <w:p>
      <w:pPr>
        <w:ind w:firstLine="420"/>
        <w:spacing w:line="360" w:lineRule="auto"/>
        <w:tabs>
          <w:tab w:val="left" w:pos="900" w:leader="none"/>
        </w:tabs>
        <w:rPr>
          <w:rFonts w:ascii="宋体" w:hAnsi="宋体" w:cs="宋体"/>
          <w:color w:val="auto"/>
          <w:szCs w:val="21"/>
          <w:highlight w:val="none"/>
        </w:rPr>
      </w:pPr>
      <w:r>
        <w:rPr>
          <w:rFonts w:ascii="宋体" w:hAnsi="宋体" w:cs="宋体"/>
          <w:color w:val="auto"/>
          <w:szCs w:val="21"/>
          <w:highlight w:val="none"/>
        </w:rPr>
        <w:t xml:space="preserve">9</w:t>
      </w:r>
      <w:r>
        <w:rPr>
          <w:rFonts w:hint="eastAsia" w:ascii="宋体" w:hAnsi="宋体" w:cs="宋体"/>
          <w:color w:val="auto"/>
          <w:szCs w:val="21"/>
          <w:highlight w:val="none"/>
        </w:rPr>
        <w:t xml:space="preserve">、专门面向中小企业采购的项目，小微企业不再享受价格扣除优惠政策。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0</w:t>
      </w:r>
      <w:r>
        <w:rPr>
          <w:rFonts w:hint="eastAsia" w:ascii="宋体" w:hAnsi="宋体" w:cs="宋体"/>
          <w:color w:val="auto"/>
          <w:szCs w:val="21"/>
          <w:highlight w:val="none"/>
        </w:rPr>
        <w:t xml:space="preserve">、未按要求提供相关材料的，不享受相关政策。</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b/>
          <w:bCs/>
          <w:color w:val="auto"/>
          <w:szCs w:val="20"/>
          <w:highlight w:val="none"/>
          <w:lang w:val="en-US" w:eastAsia="zh-CN"/>
        </w:rPr>
        <w:t xml:space="preserve">根据</w:t>
      </w:r>
      <w:r>
        <w:rPr>
          <w:rFonts w:hint="eastAsia" w:ascii="宋体" w:hAnsi="宋体" w:cs="宋体"/>
          <w:b/>
          <w:bCs/>
          <w:color w:val="auto"/>
          <w:szCs w:val="20"/>
          <w:highlight w:val="none"/>
        </w:rPr>
        <w:t xml:space="preserve">“工信部联企业〔2011〕300号通知”</w:t>
      </w:r>
      <w:r>
        <w:rPr>
          <w:rFonts w:hint="eastAsia" w:ascii="宋体" w:hAnsi="宋体" w:cs="宋体"/>
          <w:b/>
          <w:bCs/>
          <w:color w:val="auto"/>
          <w:szCs w:val="20"/>
          <w:highlight w:val="none"/>
          <w:lang w:val="en-US" w:eastAsia="zh-CN"/>
        </w:rPr>
        <w:t xml:space="preserve">规定，本项目行业类别为：</w:t>
      </w:r>
      <w:r>
        <w:rPr>
          <w:rFonts w:hint="eastAsia" w:ascii="宋体" w:hAnsi="宋体" w:cs="宋体"/>
          <w:b/>
          <w:bCs/>
          <w:color w:val="auto"/>
          <w:szCs w:val="20"/>
          <w:highlight w:val="none"/>
          <w:u w:val="single"/>
          <w:lang w:val="en-US" w:eastAsia="zh-CN"/>
        </w:rPr>
        <w:t xml:space="preserve"> 建筑业 </w:t>
      </w:r>
      <w:r>
        <w:rPr>
          <w:rFonts w:hint="eastAsia" w:ascii="宋体" w:hAnsi="宋体" w:cs="宋体"/>
          <w:b/>
          <w:bCs/>
          <w:color w:val="auto"/>
          <w:szCs w:val="20"/>
          <w:highlight w:val="none"/>
          <w:u w:val="none"/>
          <w:lang w:val="en-US" w:eastAsia="zh-CN"/>
        </w:rPr>
        <w:t xml:space="preserve">。</w:t>
      </w:r>
      <w:r/>
    </w:p>
    <w:p>
      <w:pPr>
        <w:ind w:firstLine="420"/>
        <w:jc w:val="center"/>
        <w:spacing w:line="360" w:lineRule="auto"/>
        <w:tabs>
          <w:tab w:val="left" w:pos="900" w:leader="none"/>
        </w:tabs>
        <w:rPr>
          <w:rFonts w:ascii="宋体" w:hAnsi="宋体" w:eastAsia="宋体" w:cs="宋体"/>
          <w:b/>
          <w:color w:val="auto"/>
          <w:sz w:val="30"/>
          <w:szCs w:val="30"/>
          <w:highlight w:val="none"/>
        </w:rPr>
      </w:pPr>
      <w:r>
        <w:rPr>
          <w:rFonts w:ascii="宋体" w:hAnsi="宋体" w:cs="宋体"/>
          <w:color w:val="auto"/>
          <w:szCs w:val="21"/>
          <w:highlight w:val="none"/>
        </w:rPr>
        <w:br w:type="page" w:clear="all"/>
      </w:r>
      <w:bookmarkStart w:id="53" w:name="_Hlk111156240"/>
      <w:r>
        <w:rPr>
          <w:rFonts w:ascii="宋体" w:hAnsi="宋体" w:eastAsia="宋体" w:cs="宋体"/>
          <w:b/>
          <w:color w:val="auto"/>
          <w:sz w:val="30"/>
          <w:szCs w:val="30"/>
          <w:highlight w:val="none"/>
          <w:lang w:val="en-US" w:eastAsia="zh-CN" w:bidi="ar-SA"/>
        </w:rPr>
        <w:t xml:space="preserve">第三章</w:t>
      </w:r>
      <w:r>
        <w:rPr>
          <w:rFonts w:hint="eastAsia" w:ascii="宋体" w:hAnsi="宋体" w:eastAsia="宋体" w:cs="宋体"/>
          <w:b/>
          <w:color w:val="auto"/>
          <w:sz w:val="30"/>
          <w:szCs w:val="30"/>
          <w:highlight w:val="none"/>
          <w:lang w:val="en-US" w:eastAsia="zh-CN" w:bidi="ar-SA"/>
        </w:rPr>
        <w:t xml:space="preserve"> </w:t>
      </w:r>
      <w:r>
        <w:rPr>
          <w:rFonts w:hint="eastAsia" w:ascii="宋体" w:hAnsi="宋体" w:eastAsia="宋体" w:cs="宋体"/>
          <w:b/>
          <w:color w:val="auto"/>
          <w:sz w:val="30"/>
          <w:szCs w:val="30"/>
          <w:highlight w:val="none"/>
        </w:rPr>
        <w:t xml:space="preserve">项目需求</w:t>
      </w:r>
      <w:bookmarkEnd w:id="31"/>
      <w:r/>
      <w:bookmarkEnd w:id="53"/>
      <w:r/>
      <w:r/>
    </w:p>
    <w:p>
      <w:pPr>
        <w:spacing w:line="360" w:lineRule="auto"/>
        <w:rPr>
          <w:rFonts w:hint="eastAsia" w:ascii="宋体" w:hAnsi="宋体" w:cs="宋体"/>
          <w:color w:val="auto"/>
          <w:szCs w:val="21"/>
          <w:highlight w:val="none"/>
          <w:lang w:val="en-US" w:eastAsia="zh-CN"/>
        </w:rPr>
      </w:pPr>
      <w:r/>
      <w:bookmarkStart w:id="54" w:name="_Toc10999"/>
      <w:r/>
      <w:bookmarkStart w:id="55" w:name="_Toc145320792"/>
      <w:r/>
      <w:bookmarkStart w:id="56" w:name="_Toc145320791"/>
      <w:r/>
      <w:bookmarkStart w:id="57" w:name="_Toc2090"/>
      <w:r/>
      <w:bookmarkStart w:id="58" w:name="_Toc12281513"/>
      <w:r/>
      <w:bookmarkStart w:id="59" w:name="_Toc3941"/>
      <w:r/>
      <w:bookmarkStart w:id="60" w:name="_Toc8393"/>
      <w:r/>
      <w:bookmarkStart w:id="61" w:name="_Toc34087976"/>
      <w:r/>
      <w:bookmarkStart w:id="62" w:name="_Toc61149622"/>
      <w:r/>
      <w:bookmarkStart w:id="63" w:name="_Toc23828480"/>
      <w:r/>
      <w:bookmarkStart w:id="64" w:name="_Toc26554097"/>
      <w:r>
        <w:rPr>
          <w:rFonts w:hint="eastAsia" w:ascii="宋体" w:hAnsi="宋体" w:cs="宋体"/>
          <w:b/>
          <w:bCs/>
          <w:color w:val="auto"/>
          <w:sz w:val="24"/>
          <w:szCs w:val="24"/>
          <w:highlight w:val="none"/>
          <w:lang w:val="en-US" w:eastAsia="zh-CN"/>
        </w:rPr>
        <w:t xml:space="preserve">一、项目概况</w:t>
      </w:r>
      <w:bookmarkEnd w:id="54"/>
      <w:r/>
      <w:bookmarkEnd w:id="55"/>
      <w:r/>
      <w:bookmarkEnd w:id="56"/>
      <w:r/>
      <w:bookmarkEnd w:id="57"/>
      <w:r/>
      <w:bookmarkEnd w:id="58"/>
      <w:r/>
      <w:bookmarkEnd w:id="59"/>
      <w:r/>
      <w:bookmarkEnd w:id="60"/>
      <w:r/>
      <w:r/>
    </w:p>
    <w:p>
      <w:pPr>
        <w:ind w:firstLine="420"/>
        <w:keepLines w:val="0"/>
        <w:keepNext w:val="0"/>
        <w:pageBreakBefore w:val="0"/>
        <w:spacing w:line="360" w:lineRule="auto"/>
        <w:widowControl w:val="off"/>
        <w:tabs>
          <w:tab w:val="left" w:pos="900"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本次雨污水管网改线位于江苏省泰州市海陵区九龙镇电镀中心内一道市政污水管。根据电镀中心要求，现将管线迁出。包括新建DN400球墨铸铁污水管、DN400钢筋混凝土污水管，污水检查井、道路修复等</w:t>
      </w:r>
      <w:r>
        <w:rPr>
          <w:rFonts w:hint="eastAsia" w:ascii="宋体" w:hAnsi="宋体" w:cs="宋体"/>
          <w:color w:val="auto"/>
          <w:szCs w:val="21"/>
          <w:highlight w:val="none"/>
          <w:lang w:eastAsia="zh-CN"/>
        </w:rPr>
        <w:t xml:space="preserve">。</w:t>
      </w:r>
      <w:r/>
    </w:p>
    <w:p>
      <w:pPr>
        <w:spacing w:line="360" w:lineRule="auto"/>
        <w:rPr>
          <w:rFonts w:hint="eastAsia" w:ascii="宋体" w:hAnsi="宋体" w:cs="宋体"/>
          <w:color w:val="auto"/>
          <w:szCs w:val="21"/>
          <w:highlight w:val="none"/>
          <w:lang w:val="en-US" w:eastAsia="zh-CN"/>
        </w:rPr>
      </w:pPr>
      <w:r>
        <w:rPr>
          <w:rFonts w:hint="eastAsia" w:ascii="宋体" w:hAnsi="宋体" w:eastAsia="宋体" w:cs="宋体"/>
          <w:b/>
          <w:bCs/>
          <w:color w:val="auto"/>
          <w:sz w:val="24"/>
          <w:szCs w:val="24"/>
          <w:highlight w:val="none"/>
          <w:lang w:val="en-US" w:eastAsia="zh-CN"/>
        </w:rPr>
        <w:t xml:space="preserve">二、项目具体需求说明</w:t>
      </w:r>
      <w:r/>
    </w:p>
    <w:p>
      <w:pPr>
        <w:ind w:firstLine="420"/>
        <w:keepLines w:val="0"/>
        <w:keepNext w:val="0"/>
        <w:pageBreakBefore w:val="0"/>
        <w:spacing w:line="360" w:lineRule="auto"/>
        <w:widowControl w:val="off"/>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具体内容详见工程量清单及图纸。</w:t>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lang w:val="en-US" w:eastAsia="zh-CN"/>
        </w:rPr>
        <w:t xml:space="preserve">施工工期：60天</w:t>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质量标准：合格</w:t>
      </w:r>
      <w:r/>
    </w:p>
    <w:p>
      <w:pPr>
        <w:spacing w:line="360" w:lineRule="auto"/>
        <w:rPr>
          <w:rFonts w:hint="eastAsia" w:ascii="宋体" w:hAnsi="宋体" w:cs="宋体"/>
          <w:color w:val="auto"/>
          <w:szCs w:val="21"/>
          <w:highlight w:val="none"/>
          <w:lang w:val="en-US" w:eastAsia="zh-CN"/>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、施工要求</w:t>
      </w:r>
      <w:r/>
    </w:p>
    <w:p>
      <w:pPr>
        <w:ind w:firstLine="420"/>
        <w:keepLines w:val="0"/>
        <w:keepNext w:val="0"/>
        <w:pageBreakBefore w:val="0"/>
        <w:spacing w:line="360" w:lineRule="auto"/>
        <w:widowControl w:val="off"/>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1.供应商成交后，在施工期间，成交供应商应无条件的遵守施工现场的各项规章制度。</w:t>
      </w:r>
      <w:r/>
    </w:p>
    <w:p>
      <w:pPr>
        <w:ind w:firstLine="420"/>
        <w:keepLines w:val="0"/>
        <w:keepNext w:val="0"/>
        <w:pageBreakBefore w:val="0"/>
        <w:spacing w:line="360" w:lineRule="auto"/>
        <w:widowControl w:val="off"/>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420"/>
        <w:keepLines w:val="0"/>
        <w:keepNext w:val="0"/>
        <w:pageBreakBefore w:val="0"/>
        <w:spacing w:line="360" w:lineRule="auto"/>
        <w:widowControl w:val="off"/>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3.所有施工材料质量及施工质量必须严格按照国家规范及江苏省、泰州市相应地方规范、招标文件、材料厂家的技术规范的有关要求执行。</w:t>
      </w:r>
      <w:r/>
    </w:p>
    <w:p>
      <w:pPr>
        <w:ind w:firstLine="420"/>
        <w:keepLines w:val="0"/>
        <w:keepNext w:val="0"/>
        <w:pageBreakBefore w:val="0"/>
        <w:spacing w:line="360" w:lineRule="auto"/>
        <w:widowControl w:val="off"/>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4.成交供应商应对施工质量、安全全面负责，如因供应商原因造成质量、安全事故、供应商承担一切经济法律责任。</w:t>
      </w:r>
      <w:r/>
    </w:p>
    <w:p>
      <w:pPr>
        <w:ind w:firstLine="420"/>
        <w:keepLines w:val="0"/>
        <w:keepNext w:val="0"/>
        <w:pageBreakBefore w:val="0"/>
        <w:spacing w:line="360" w:lineRule="auto"/>
        <w:widowControl w:val="off"/>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5.施工期间，供应商应无条件的接受采购人的质量监督，提出的质量问题要及时整改，整改完毕后通知采购人检查验收，合格后书面报送采购人备案。</w:t>
      </w:r>
      <w:r/>
    </w:p>
    <w:p>
      <w:pPr>
        <w:ind w:firstLine="420"/>
        <w:keepLines w:val="0"/>
        <w:keepNext w:val="0"/>
        <w:pageBreakBefore w:val="0"/>
        <w:spacing w:line="360" w:lineRule="auto"/>
        <w:widowControl w:val="off"/>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6.成交供应商必须按照工程设计和技术标准施工，不得擅自修改工程设计，不得偷工减料。</w:t>
      </w:r>
      <w:r/>
    </w:p>
    <w:p>
      <w:pPr>
        <w:ind w:firstLine="420"/>
        <w:keepLines w:val="0"/>
        <w:keepNext w:val="0"/>
        <w:pageBreakBefore w:val="0"/>
        <w:spacing w:line="360" w:lineRule="auto"/>
        <w:widowControl w:val="off"/>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7.供应商发现设计文件和图纸差错的应当及时向采购人提出意见和建议，经采购人认可后方可进行修改。</w:t>
      </w:r>
      <w:r/>
    </w:p>
    <w:p>
      <w:pPr>
        <w:ind w:firstLine="420"/>
        <w:keepLines w:val="0"/>
        <w:keepNext w:val="0"/>
        <w:pageBreakBefore w:val="0"/>
        <w:spacing w:line="360" w:lineRule="auto"/>
        <w:widowControl w:val="off"/>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20"/>
        <w:keepLines w:val="0"/>
        <w:keepNext w:val="0"/>
        <w:pageBreakBefore w:val="0"/>
        <w:spacing w:line="360" w:lineRule="auto"/>
        <w:widowControl w:val="off"/>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9.按时完成施工，不得拖延工期。</w:t>
      </w:r>
      <w:r/>
    </w:p>
    <w:p>
      <w:pPr>
        <w:ind w:firstLine="420"/>
        <w:keepLines w:val="0"/>
        <w:keepNext w:val="0"/>
        <w:pageBreakBefore w:val="0"/>
        <w:spacing w:line="360" w:lineRule="auto"/>
        <w:widowControl w:val="off"/>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报价方式：固定单价报价。磋商供应商应充分考虑施工期间各类建材的市场风险和国家政策性调整风险系数，具体按照国家和泰州市相关文件执行。本工程的具体结算方式在合同条款中约定。执行固定单价报价的基本规定，否则为非实质性响应。</w:t>
      </w:r>
      <w:r/>
    </w:p>
    <w:p>
      <w:pPr>
        <w:ind w:firstLine="420"/>
        <w:keepLines w:val="0"/>
        <w:keepNext w:val="0"/>
        <w:pageBreakBefore w:val="0"/>
        <w:spacing w:line="360" w:lineRule="auto"/>
        <w:widowControl w:val="off"/>
        <w:tabs>
          <w:tab w:val="left" w:pos="900" w:leader="none"/>
        </w:tabs>
        <w:rPr>
          <w:rFonts w:hint="eastAsia" w:ascii="宋体" w:hAnsi="宋体" w:cs="宋体"/>
          <w:b/>
          <w:bCs/>
          <w:color w:val="auto"/>
          <w:szCs w:val="21"/>
          <w:highlight w:val="none"/>
          <w:lang w:val="en-US" w:eastAsia="zh-CN"/>
        </w:rPr>
      </w:pPr>
      <w:r>
        <w:rPr>
          <w:rFonts w:hint="eastAsia" w:ascii="宋体" w:hAnsi="宋体" w:cs="宋体"/>
          <w:color w:val="auto"/>
          <w:szCs w:val="21"/>
          <w:highlight w:val="none"/>
          <w:lang w:val="en-US" w:eastAsia="zh-CN"/>
        </w:rPr>
        <w:t xml:space="preserve">11.</w:t>
      </w:r>
      <w:r>
        <w:rPr>
          <w:rFonts w:hint="eastAsia" w:ascii="宋体" w:hAnsi="宋体" w:cs="宋体"/>
          <w:b/>
          <w:bCs/>
          <w:color w:val="auto"/>
          <w:szCs w:val="21"/>
          <w:highlight w:val="none"/>
          <w:lang w:val="en-US" w:eastAsia="zh-CN"/>
        </w:rPr>
        <w:t xml:space="preserve">报价时，不可竞争费用均按规定计算，不得让利或随意调整计算标准，否则报价无效。安全文明施工费为不可竞争费，费率详见工程量清单。</w:t>
      </w:r>
      <w:r/>
    </w:p>
    <w:p>
      <w:pPr>
        <w:ind w:firstLine="420"/>
        <w:keepLines w:val="0"/>
        <w:keepNext w:val="0"/>
        <w:pageBreakBefore w:val="0"/>
        <w:spacing w:line="360" w:lineRule="auto"/>
        <w:widowControl w:val="off"/>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rPr>
          <w:rFonts w:hint="eastAsia" w:ascii="宋体" w:hAnsi="宋体" w:cs="宋体"/>
          <w:b/>
          <w:bCs/>
          <w:color w:val="auto"/>
          <w:szCs w:val="21"/>
          <w:highlight w:val="none"/>
          <w:lang w:val="en-US" w:eastAsia="zh-CN"/>
        </w:rPr>
        <w:t xml:space="preserve">磋商报价表中的磋商总价的暂列金额应当与构成已标价工程量清单的暂列金额的金额一致。</w:t>
      </w:r>
      <w:r/>
    </w:p>
    <w:p>
      <w:pPr>
        <w:ind w:firstLine="420"/>
        <w:keepLines w:val="0"/>
        <w:keepNext w:val="0"/>
        <w:pageBreakBefore w:val="0"/>
        <w:spacing w:line="360" w:lineRule="auto"/>
        <w:widowControl w:val="off"/>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13.计价格式中列明的所有需要填报的单价和合价，竞争人均需填报，未填报的单价和合价，视为此项费用已包含在工程量清单的其他单价和合价中。</w:t>
      </w:r>
      <w:r/>
    </w:p>
    <w:p>
      <w:pPr>
        <w:ind w:firstLine="420"/>
        <w:keepLines w:val="0"/>
        <w:keepNext w:val="0"/>
        <w:pageBreakBefore w:val="0"/>
        <w:spacing w:line="360" w:lineRule="auto"/>
        <w:widowControl w:val="off"/>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14.结算方式：</w:t>
      </w:r>
      <w:r/>
    </w:p>
    <w:p>
      <w:pPr>
        <w:ind w:firstLine="420"/>
        <w:keepLines w:val="0"/>
        <w:keepNext w:val="0"/>
        <w:pageBreakBefore w:val="0"/>
        <w:spacing w:line="360" w:lineRule="auto"/>
        <w:widowControl w:val="off"/>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结算依据：后期结算仅调整经采购人批准变更(包括增加施工内容或取消部分施工项目)的相应费用增减，具体调整方式为：</w:t>
      </w:r>
      <w:r/>
    </w:p>
    <w:p>
      <w:pPr>
        <w:ind w:firstLine="420"/>
        <w:keepLines w:val="0"/>
        <w:keepNext w:val="0"/>
        <w:pageBreakBefore w:val="0"/>
        <w:spacing w:line="360" w:lineRule="auto"/>
        <w:widowControl w:val="off"/>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(1)涉及工程数量减少的，以实际减少数量为准，涉及工程数量增加的，以实际增加数量为准；</w:t>
      </w:r>
      <w:r/>
    </w:p>
    <w:p>
      <w:pPr>
        <w:ind w:firstLine="420"/>
        <w:keepLines w:val="0"/>
        <w:keepNext w:val="0"/>
        <w:pageBreakBefore w:val="0"/>
        <w:spacing w:line="360" w:lineRule="auto"/>
        <w:widowControl w:val="off"/>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ind w:firstLine="420"/>
        <w:keepLines w:val="0"/>
        <w:keepNext w:val="0"/>
        <w:pageBreakBefore w:val="0"/>
        <w:spacing w:line="360" w:lineRule="auto"/>
        <w:widowControl w:val="off"/>
        <w:tabs>
          <w:tab w:val="left" w:pos="900"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成交供应商在项目审计时必须按采购人委托的审计单位要求提供所有单据及资料，否则成交供应商自行承担相应责任。竣工结算审计时，成交供应商提供的结算书如核减额超过送审结算总价的10%（不含10%）时，则超出部分的审计费用由供应商承担。</w:t>
      </w:r>
      <w:r/>
    </w:p>
    <w:p>
      <w:pPr>
        <w:ind w:firstLine="420"/>
        <w:spacing w:line="360" w:lineRule="auto"/>
        <w:tabs>
          <w:tab w:val="left" w:pos="900" w:leader="none"/>
        </w:tabs>
        <w:rPr>
          <w:rFonts w:hint="eastAsia" w:ascii="宋体" w:hAnsi="宋体" w:cs="宋体"/>
          <w:b/>
          <w:bCs/>
          <w:color w:val="auto"/>
          <w:szCs w:val="21"/>
          <w:highlight w:val="none"/>
          <w:lang w:val="en-US" w:eastAsia="zh-CN"/>
        </w:rPr>
      </w:pPr>
      <w:r>
        <w:rPr>
          <w:rFonts w:hint="eastAsia" w:ascii="宋体" w:hAnsi="宋体"/>
          <w:bCs/>
          <w:color w:val="auto"/>
          <w:sz w:val="24"/>
          <w:szCs w:val="24"/>
          <w:highlight w:val="none"/>
          <w:lang w:val="en-US" w:eastAsia="zh-CN"/>
        </w:rPr>
        <w:t xml:space="preserve">注：</w:t>
      </w:r>
      <w:r>
        <w:rPr>
          <w:rFonts w:hint="eastAsia" w:ascii="宋体" w:hAnsi="宋体"/>
          <w:bCs/>
          <w:color w:val="auto"/>
          <w:sz w:val="24"/>
          <w:szCs w:val="24"/>
          <w:highlight w:val="none"/>
        </w:rPr>
        <w:t xml:space="preserve">企业标准请参照《关于印发中小企业划型标准规定的通知》（工信部联企业[2011]300号）文件规定。</w:t>
      </w:r>
      <w:r>
        <w:rPr>
          <w:rFonts w:hint="eastAsia" w:ascii="宋体" w:hAnsi="宋体"/>
          <w:b/>
          <w:color w:val="auto"/>
          <w:sz w:val="24"/>
          <w:szCs w:val="24"/>
          <w:highlight w:val="none"/>
        </w:rPr>
        <w:t xml:space="preserve">本项目所属行业为：</w:t>
      </w:r>
      <w:r>
        <w:rPr>
          <w:rFonts w:hint="eastAsia" w:ascii="宋体" w:hAnsi="宋体"/>
          <w:b/>
          <w:color w:val="auto"/>
          <w:sz w:val="24"/>
          <w:szCs w:val="24"/>
          <w:highlight w:val="none"/>
          <w:u w:val="single"/>
        </w:rPr>
        <w:t xml:space="preserve">建筑业</w:t>
      </w:r>
      <w:r>
        <w:rPr>
          <w:rFonts w:hint="eastAsia" w:ascii="宋体" w:hAnsi="宋体"/>
          <w:b/>
          <w:color w:val="auto"/>
          <w:sz w:val="24"/>
          <w:szCs w:val="24"/>
          <w:highlight w:val="none"/>
        </w:rPr>
        <w:t xml:space="preserve">。</w:t>
      </w:r>
      <w:r/>
    </w:p>
    <w:p>
      <w:pP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br w:type="page" w:clear="all"/>
      </w:r>
      <w:r/>
    </w:p>
    <w:p>
      <w:pPr>
        <w:pStyle w:val="1154"/>
        <w:ind w:left="0" w:firstLine="0"/>
        <w:jc w:val="center"/>
        <w:rPr>
          <w:rFonts w:hint="default"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rPr>
        <w:t xml:space="preserve">第四章  合同条款</w:t>
      </w:r>
      <w:r>
        <w:rPr>
          <w:rFonts w:hint="eastAsia" w:ascii="宋体" w:hAnsi="宋体" w:cs="宋体"/>
          <w:b/>
          <w:bCs/>
          <w:color w:val="auto"/>
          <w:sz w:val="30"/>
          <w:szCs w:val="30"/>
          <w:highlight w:val="none"/>
          <w:lang w:val="en-US" w:eastAsia="zh-CN"/>
        </w:rPr>
        <w:t xml:space="preserve">及格式</w:t>
      </w:r>
      <w:r/>
    </w:p>
    <w:p>
      <w:pPr>
        <w:pStyle w:val="1417"/>
        <w:jc w:val="center"/>
        <w:spacing w:line="360" w:lineRule="auto"/>
        <w:shd w:val="clear" w:color="auto" w:fill="ffffff" w:themeFill="background1"/>
        <w:rPr>
          <w:color w:val="auto"/>
          <w:highlight w:val="none"/>
        </w:rPr>
      </w:pPr>
      <w:r/>
      <w:bookmarkStart w:id="65" w:name="_Toc25909"/>
      <w:r/>
      <w:bookmarkStart w:id="66" w:name="_Toc237013244"/>
      <w:r/>
      <w:bookmarkStart w:id="67" w:name="_Toc237078374"/>
      <w:r/>
      <w:bookmarkStart w:id="68" w:name="_Toc222303204"/>
      <w:r/>
      <w:bookmarkStart w:id="69" w:name="_Toc237153046"/>
      <w:r/>
      <w:bookmarkEnd w:id="65"/>
      <w:r/>
      <w:bookmarkEnd w:id="66"/>
      <w:r/>
      <w:bookmarkEnd w:id="67"/>
      <w:r/>
      <w:bookmarkEnd w:id="68"/>
      <w:r/>
      <w:bookmarkEnd w:id="69"/>
      <w:r/>
      <w:r/>
    </w:p>
    <w:p>
      <w:pPr>
        <w:pStyle w:val="1647"/>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647"/>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647"/>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647"/>
        <w:jc w:val="center"/>
        <w:rPr>
          <w:rFonts w:hint="eastAsia" w:ascii="宋体" w:hAnsi="宋体" w:eastAsia="宋体" w:cs="宋体"/>
          <w:b/>
          <w:color w:val="auto"/>
          <w:sz w:val="52"/>
          <w:szCs w:val="52"/>
          <w:highlight w:val="none"/>
        </w:rPr>
      </w:pPr>
      <w:r>
        <w:rPr>
          <w:rFonts w:hint="eastAsia" w:ascii="宋体" w:hAnsi="宋体" w:eastAsia="宋体" w:cs="宋体"/>
          <w:b/>
          <w:color w:val="auto"/>
          <w:sz w:val="72"/>
          <w:szCs w:val="52"/>
          <w:highlight w:val="none"/>
        </w:rPr>
        <w:t xml:space="preserve">建设工程施工合同</w:t>
      </w:r>
      <w:r>
        <w:rPr>
          <w:rFonts w:hint="eastAsia" w:ascii="宋体" w:hAnsi="宋体" w:eastAsia="宋体" w:cs="宋体"/>
          <w:b/>
          <w:color w:val="auto"/>
          <w:sz w:val="52"/>
          <w:szCs w:val="52"/>
          <w:highlight w:val="none"/>
        </w:rPr>
        <w:br/>
      </w:r>
      <w:r>
        <w:rPr>
          <w:rFonts w:hint="eastAsia" w:ascii="宋体" w:hAnsi="宋体" w:eastAsia="宋体" w:cs="宋体"/>
          <w:b/>
          <w:color w:val="auto"/>
          <w:sz w:val="52"/>
          <w:szCs w:val="52"/>
          <w:highlight w:val="none"/>
        </w:rPr>
        <w:t xml:space="preserve">（示范文本）</w:t>
      </w:r>
      <w:r/>
    </w:p>
    <w:p>
      <w:pPr>
        <w:pStyle w:val="1647"/>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（GF—2017—0201）</w:t>
      </w:r>
      <w:r/>
    </w:p>
    <w:p>
      <w:pPr>
        <w:pStyle w:val="1647"/>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1647"/>
        <w:jc w:val="center"/>
        <w:rPr>
          <w:rFonts w:ascii="Times New Roman" w:hAnsi="Times New Roman" w:eastAsia="黑体"/>
          <w:b/>
          <w:color w:val="auto"/>
          <w:sz w:val="72"/>
          <w:szCs w:val="72"/>
          <w:highlight w:val="none"/>
        </w:rPr>
      </w:pPr>
      <w:r>
        <w:rPr>
          <w:rFonts w:ascii="Times New Roman" w:hAnsi="Times New Roman" w:eastAsia="黑体"/>
          <w:b/>
          <w:color w:val="auto"/>
          <w:sz w:val="72"/>
          <w:szCs w:val="72"/>
          <w:highlight w:val="none"/>
        </w:rPr>
      </w:r>
      <w:r/>
    </w:p>
    <w:p>
      <w:pPr>
        <w:pStyle w:val="1647"/>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1647"/>
        <w:jc w:val="center"/>
        <w:rPr>
          <w:rFonts w:ascii="Times New Roman" w:hAnsi="Times New Roman" w:eastAsia="黑体"/>
          <w:b/>
          <w:color w:val="auto"/>
          <w:sz w:val="52"/>
          <w:szCs w:val="52"/>
          <w:highlight w:val="none"/>
        </w:rPr>
      </w:pPr>
      <w:r>
        <w:rPr>
          <w:rFonts w:ascii="Times New Roman" w:hAnsi="Times New Roman" w:eastAsia="黑体"/>
          <w:b/>
          <w:color w:val="auto"/>
          <w:sz w:val="52"/>
          <w:szCs w:val="52"/>
          <w:highlight w:val="none"/>
        </w:rPr>
      </w:r>
      <w:r/>
    </w:p>
    <w:p>
      <w:pPr>
        <w:pStyle w:val="1647"/>
        <w:rPr>
          <w:rFonts w:ascii="Times New Roman" w:hAnsi="Times New Roman"/>
          <w:b/>
          <w:color w:val="auto"/>
          <w:sz w:val="28"/>
          <w:szCs w:val="28"/>
          <w:highlight w:val="none"/>
        </w:rPr>
      </w:pPr>
      <w:r>
        <w:rPr>
          <w:rFonts w:ascii="Times New Roman" w:hAnsi="Times New Roman"/>
          <w:b/>
          <w:color w:val="auto"/>
          <w:sz w:val="28"/>
          <w:szCs w:val="28"/>
          <w:highlight w:val="none"/>
        </w:rPr>
      </w:r>
      <w:r/>
    </w:p>
    <w:p>
      <w:pPr>
        <w:pStyle w:val="1647"/>
        <w:rPr>
          <w:rFonts w:ascii="Times New Roman" w:hAnsi="Times New Roman"/>
          <w:b/>
          <w:color w:val="auto"/>
          <w:sz w:val="28"/>
          <w:szCs w:val="28"/>
          <w:highlight w:val="none"/>
        </w:rPr>
      </w:pPr>
      <w:r>
        <w:rPr>
          <w:rFonts w:ascii="Times New Roman" w:hAnsi="Times New Roman"/>
          <w:b/>
          <w:color w:val="auto"/>
          <w:sz w:val="28"/>
          <w:szCs w:val="28"/>
          <w:highlight w:val="none"/>
        </w:rPr>
      </w:r>
      <w:r/>
    </w:p>
    <w:p>
      <w:pPr>
        <w:pStyle w:val="1647"/>
        <w:rPr>
          <w:rFonts w:ascii="Times New Roman" w:hAnsi="Times New Roman"/>
          <w:b/>
          <w:color w:val="auto"/>
          <w:sz w:val="28"/>
          <w:szCs w:val="28"/>
          <w:highlight w:val="none"/>
        </w:rPr>
      </w:pPr>
      <w:r>
        <w:rPr>
          <w:rFonts w:ascii="Times New Roman" w:hAnsi="Times New Roman"/>
          <w:b/>
          <w:color w:val="auto"/>
          <w:sz w:val="28"/>
          <w:szCs w:val="28"/>
          <w:highlight w:val="none"/>
        </w:rPr>
      </w:r>
      <w:r/>
    </w:p>
    <w:p>
      <w:pPr>
        <w:pStyle w:val="873"/>
        <w:jc w:val="center"/>
        <w:rPr>
          <w:rFonts w:ascii="宋体" w:hAnsi="宋体" w:eastAsia="宋体"/>
          <w:b w:val="0"/>
          <w:color w:val="auto"/>
          <w:sz w:val="28"/>
          <w:szCs w:val="28"/>
          <w:highlight w:val="none"/>
        </w:rPr>
      </w:pPr>
      <w:r>
        <w:rPr>
          <w:color w:val="auto"/>
          <w:highlight w:val="none"/>
        </w:rPr>
        <w:br w:type="page" w:clear="all"/>
      </w:r>
      <w:bookmarkStart w:id="70" w:name="_Toc498006744"/>
      <w:r/>
      <w:bookmarkStart w:id="71" w:name="_Toc82864678"/>
      <w:r>
        <w:rPr>
          <w:rFonts w:hint="eastAsia" w:ascii="宋体" w:hAnsi="宋体" w:eastAsia="宋体"/>
          <w:color w:val="auto"/>
          <w:sz w:val="28"/>
          <w:szCs w:val="28"/>
          <w:highlight w:val="none"/>
        </w:rPr>
        <w:t xml:space="preserve">第一部分 合同协议书</w:t>
      </w:r>
      <w:bookmarkEnd w:id="70"/>
      <w:r/>
      <w:bookmarkEnd w:id="71"/>
      <w:r/>
      <w:r/>
    </w:p>
    <w:p>
      <w:pPr>
        <w:spacing w:line="332" w:lineRule="auto"/>
        <w:rPr>
          <w:rFonts w:ascii="宋体" w:hAnsi="宋体"/>
          <w:bCs/>
          <w:color w:val="auto"/>
          <w:szCs w:val="30"/>
          <w:highlight w:val="none"/>
          <w:u w:val="single"/>
        </w:rPr>
      </w:pPr>
      <w:r>
        <w:rPr>
          <w:rFonts w:hint="eastAsia" w:ascii="宋体" w:hAnsi="宋体"/>
          <w:bCs/>
          <w:color w:val="auto"/>
          <w:szCs w:val="30"/>
          <w:highlight w:val="none"/>
        </w:rPr>
        <w:t xml:space="preserve">发包人（全称）：</w:t>
      </w:r>
      <w:r>
        <w:rPr>
          <w:rFonts w:ascii="宋体" w:hAnsi="宋体"/>
          <w:bCs/>
          <w:color w:val="auto"/>
          <w:szCs w:val="30"/>
          <w:highlight w:val="none"/>
          <w:u w:val="single"/>
        </w:rPr>
        <w:t xml:space="preserve"> </w:t>
      </w:r>
      <w:r>
        <w:rPr>
          <w:rFonts w:hint="eastAsia" w:ascii="宋体" w:hAnsi="宋体"/>
          <w:bCs/>
          <w:color w:val="auto"/>
          <w:szCs w:val="30"/>
          <w:highlight w:val="none"/>
          <w:u w:val="single"/>
          <w:lang w:val="en-US" w:eastAsia="zh-CN"/>
        </w:rPr>
        <w:t xml:space="preserve">                </w:t>
      </w:r>
      <w:r>
        <w:rPr>
          <w:rFonts w:ascii="宋体" w:hAnsi="宋体"/>
          <w:bCs/>
          <w:color w:val="auto"/>
          <w:szCs w:val="30"/>
          <w:highlight w:val="none"/>
          <w:u w:val="single"/>
        </w:rPr>
      </w:r>
      <w:r/>
    </w:p>
    <w:p>
      <w:pPr>
        <w:spacing w:line="332" w:lineRule="auto"/>
        <w:rPr>
          <w:rFonts w:ascii="宋体" w:hAnsi="宋体"/>
          <w:b/>
          <w:bCs/>
          <w:color w:val="auto"/>
          <w:highlight w:val="none"/>
          <w:u w:val="single"/>
        </w:rPr>
      </w:pPr>
      <w:r>
        <w:rPr>
          <w:rFonts w:hint="eastAsia" w:ascii="宋体" w:hAnsi="宋体"/>
          <w:bCs/>
          <w:color w:val="auto"/>
          <w:szCs w:val="30"/>
          <w:highlight w:val="none"/>
        </w:rPr>
        <w:t xml:space="preserve">承包人（全称）：</w:t>
      </w:r>
      <w:r>
        <w:rPr>
          <w:rFonts w:ascii="宋体" w:hAnsi="宋体"/>
          <w:b/>
          <w:color w:val="auto"/>
          <w:szCs w:val="30"/>
          <w:highlight w:val="none"/>
          <w:u w:val="single"/>
        </w:rPr>
        <w:t xml:space="preserve">        </w:t>
      </w:r>
      <w:r>
        <w:rPr>
          <w:rFonts w:hint="eastAsia" w:ascii="宋体" w:hAnsi="宋体"/>
          <w:b/>
          <w:color w:val="auto"/>
          <w:szCs w:val="30"/>
          <w:highlight w:val="none"/>
          <w:u w:val="single"/>
        </w:rPr>
        <w:t xml:space="preserve">  </w:t>
      </w:r>
      <w:r>
        <w:rPr>
          <w:rFonts w:ascii="宋体" w:hAnsi="宋体"/>
          <w:b/>
          <w:color w:val="auto"/>
          <w:szCs w:val="30"/>
          <w:highlight w:val="none"/>
          <w:u w:val="single"/>
        </w:rPr>
        <w:t xml:space="preserve">         </w:t>
      </w:r>
      <w:r>
        <w:rPr>
          <w:rFonts w:ascii="宋体" w:hAnsi="宋体"/>
          <w:b/>
          <w:color w:val="auto"/>
          <w:szCs w:val="30"/>
          <w:highlight w:val="none"/>
          <w:u w:val="single"/>
        </w:rPr>
      </w:r>
      <w:r/>
    </w:p>
    <w:p>
      <w:pPr>
        <w:spacing w:line="332" w:lineRule="auto"/>
        <w:rPr>
          <w:rFonts w:ascii="宋体" w:hAnsi="宋体"/>
          <w:b/>
          <w:bCs/>
          <w:color w:val="auto"/>
          <w:highlight w:val="none"/>
          <w:u w:val="single"/>
        </w:rPr>
      </w:pPr>
      <w:r>
        <w:rPr>
          <w:rFonts w:ascii="宋体" w:hAnsi="宋体"/>
          <w:b/>
          <w:color w:val="auto"/>
          <w:szCs w:val="30"/>
          <w:highlight w:val="none"/>
          <w:u w:val="single"/>
        </w:rPr>
      </w:r>
      <w:r>
        <w:rPr>
          <w:rFonts w:hint="eastAsia" w:ascii="宋体" w:hAnsi="宋体"/>
          <w:color w:val="auto"/>
          <w:szCs w:val="30"/>
          <w:highlight w:val="none"/>
        </w:rPr>
        <w:t xml:space="preserve">根据《中华人民共和国民法典》、《中华人民共和国建筑法》及有关法律规定，遵循平等、自愿、公平和诚实信用的原则，双方就</w:t>
      </w:r>
      <w:r>
        <w:rPr>
          <w:rFonts w:hint="eastAsia" w:ascii="宋体" w:hAnsi="宋体"/>
          <w:color w:val="auto"/>
          <w:szCs w:val="30"/>
          <w:highlight w:val="none"/>
          <w:u w:val="single"/>
          <w:lang w:val="en-US" w:eastAsia="zh-CN"/>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工程施工及有关事项协商一致，共同达成如下协议：</w:t>
      </w:r>
      <w:r>
        <w:rPr>
          <w:rFonts w:ascii="宋体" w:hAnsi="宋体"/>
          <w:b/>
          <w:color w:val="auto"/>
          <w:szCs w:val="30"/>
          <w:highlight w:val="none"/>
          <w:u w:val="single"/>
        </w:rPr>
      </w:r>
      <w:r/>
    </w:p>
    <w:p>
      <w:pPr>
        <w:pStyle w:val="874"/>
        <w:spacing w:line="332" w:lineRule="auto"/>
        <w:rPr>
          <w:rFonts w:ascii="宋体" w:hAnsi="宋体"/>
          <w:bCs w:val="0"/>
          <w:color w:val="auto"/>
          <w:szCs w:val="32"/>
          <w:highlight w:val="none"/>
        </w:rPr>
      </w:pPr>
      <w:r/>
      <w:bookmarkStart w:id="72" w:name="_Toc351203481"/>
      <w:r>
        <w:rPr>
          <w:rFonts w:hint="eastAsia" w:ascii="宋体" w:hAnsi="宋体"/>
          <w:bCs w:val="0"/>
          <w:color w:val="auto"/>
          <w:szCs w:val="32"/>
          <w:highlight w:val="none"/>
        </w:rPr>
        <w:t xml:space="preserve">一、工程概况</w:t>
      </w:r>
      <w:bookmarkEnd w:id="72"/>
      <w:r/>
      <w:r/>
    </w:p>
    <w:p>
      <w:pPr>
        <w:ind w:firstLine="411"/>
        <w:spacing w:line="332" w:lineRule="auto"/>
        <w:rPr>
          <w:rFonts w:ascii="宋体" w:hAnsi="宋体"/>
          <w:color w:val="auto"/>
          <w:szCs w:val="30"/>
          <w:highlight w:val="none"/>
          <w:u w:val="single"/>
        </w:rPr>
      </w:pPr>
      <w:r>
        <w:rPr>
          <w:rFonts w:ascii="宋体" w:hAnsi="宋体"/>
          <w:bCs/>
          <w:color w:val="auto"/>
          <w:szCs w:val="30"/>
          <w:highlight w:val="none"/>
        </w:rPr>
        <w:t xml:space="preserve">1.</w:t>
      </w:r>
      <w:r>
        <w:rPr>
          <w:rFonts w:hint="eastAsia" w:ascii="宋体" w:hAnsi="宋体"/>
          <w:bCs/>
          <w:color w:val="auto"/>
          <w:szCs w:val="30"/>
          <w:highlight w:val="none"/>
        </w:rPr>
        <w:t xml:space="preserve">工程名称</w:t>
      </w:r>
      <w:r>
        <w:rPr>
          <w:rFonts w:hint="eastAsia" w:ascii="宋体" w:hAnsi="宋体"/>
          <w:color w:val="auto"/>
          <w:szCs w:val="30"/>
          <w:highlight w:val="none"/>
        </w:rPr>
        <w:t xml:space="preserve">：</w:t>
      </w:r>
      <w:r>
        <w:rPr>
          <w:rFonts w:hint="eastAsia" w:ascii="宋体" w:hAnsi="宋体"/>
          <w:color w:val="auto"/>
          <w:szCs w:val="30"/>
          <w:highlight w:val="none"/>
          <w:u w:val="single"/>
          <w:lang w:val="en-US" w:eastAsia="zh-CN"/>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w:t>
      </w:r>
      <w:r/>
    </w:p>
    <w:p>
      <w:pPr>
        <w:ind w:firstLine="411"/>
        <w:spacing w:line="332" w:lineRule="auto"/>
        <w:rPr>
          <w:rFonts w:ascii="宋体" w:hAnsi="宋体"/>
          <w:bCs/>
          <w:color w:val="auto"/>
          <w:szCs w:val="30"/>
          <w:highlight w:val="none"/>
        </w:rPr>
      </w:pPr>
      <w:r>
        <w:rPr>
          <w:rFonts w:ascii="宋体" w:hAnsi="宋体"/>
          <w:bCs/>
          <w:color w:val="auto"/>
          <w:szCs w:val="30"/>
          <w:highlight w:val="none"/>
        </w:rPr>
        <w:t xml:space="preserve">2.</w:t>
      </w:r>
      <w:r>
        <w:rPr>
          <w:rFonts w:hint="eastAsia" w:ascii="宋体" w:hAnsi="宋体"/>
          <w:bCs/>
          <w:color w:val="auto"/>
          <w:szCs w:val="30"/>
          <w:highlight w:val="none"/>
        </w:rPr>
        <w:t xml:space="preserve">工程地点：</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泰州市 </w:t>
      </w:r>
      <w:r>
        <w:rPr>
          <w:rFonts w:ascii="宋体" w:hAnsi="宋体"/>
          <w:color w:val="auto"/>
          <w:szCs w:val="30"/>
          <w:highlight w:val="none"/>
          <w:u w:val="single"/>
        </w:rPr>
        <w:t xml:space="preserve">   </w:t>
      </w:r>
      <w:r>
        <w:rPr>
          <w:rFonts w:hint="eastAsia" w:ascii="宋体" w:hAnsi="宋体"/>
          <w:color w:val="auto"/>
          <w:szCs w:val="30"/>
          <w:highlight w:val="none"/>
        </w:rPr>
        <w:t xml:space="preserve">。</w:t>
      </w:r>
      <w:r/>
    </w:p>
    <w:p>
      <w:pPr>
        <w:ind w:firstLine="411"/>
        <w:spacing w:line="332" w:lineRule="auto"/>
        <w:rPr>
          <w:rFonts w:ascii="宋体" w:hAnsi="宋体"/>
          <w:bCs/>
          <w:color w:val="auto"/>
          <w:szCs w:val="30"/>
          <w:highlight w:val="none"/>
        </w:rPr>
      </w:pPr>
      <w:r>
        <w:rPr>
          <w:rFonts w:ascii="宋体" w:hAnsi="宋体"/>
          <w:bCs/>
          <w:color w:val="auto"/>
          <w:szCs w:val="30"/>
          <w:highlight w:val="none"/>
        </w:rPr>
        <w:t xml:space="preserve">3.</w:t>
      </w:r>
      <w:r>
        <w:rPr>
          <w:rFonts w:hint="eastAsia" w:ascii="宋体" w:hAnsi="宋体"/>
          <w:bCs/>
          <w:color w:val="auto"/>
          <w:szCs w:val="30"/>
          <w:highlight w:val="none"/>
        </w:rPr>
        <w:t xml:space="preserve">工程立项批准文号：</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bCs/>
          <w:color w:val="auto"/>
          <w:szCs w:val="30"/>
          <w:highlight w:val="none"/>
        </w:rPr>
        <w:t xml:space="preserve">。</w:t>
      </w:r>
      <w:r/>
    </w:p>
    <w:p>
      <w:pPr>
        <w:ind w:firstLine="411"/>
        <w:spacing w:line="320" w:lineRule="exact"/>
        <w:rPr>
          <w:rFonts w:ascii="宋体" w:hAnsi="宋体"/>
          <w:bCs/>
          <w:color w:val="auto"/>
          <w:szCs w:val="30"/>
          <w:highlight w:val="none"/>
        </w:rPr>
      </w:pPr>
      <w:r>
        <w:rPr>
          <w:rFonts w:ascii="宋体" w:hAnsi="宋体"/>
          <w:bCs/>
          <w:color w:val="auto"/>
          <w:szCs w:val="30"/>
          <w:highlight w:val="none"/>
        </w:rPr>
        <w:t xml:space="preserve">4.</w:t>
      </w:r>
      <w:r>
        <w:rPr>
          <w:rFonts w:hint="eastAsia" w:ascii="宋体" w:hAnsi="宋体"/>
          <w:bCs/>
          <w:color w:val="auto"/>
          <w:szCs w:val="30"/>
          <w:highlight w:val="none"/>
        </w:rPr>
        <w:t xml:space="preserve">资金来源：</w:t>
      </w:r>
      <w:r>
        <w:rPr>
          <w:rFonts w:ascii="宋体" w:hAnsi="宋体"/>
          <w:color w:val="auto"/>
          <w:szCs w:val="30"/>
          <w:highlight w:val="none"/>
          <w:u w:val="single"/>
        </w:rPr>
        <w:t xml:space="preserve">   </w:t>
      </w:r>
      <w:r>
        <w:rPr>
          <w:rFonts w:hint="eastAsia" w:ascii="宋体" w:hAnsi="宋体"/>
          <w:color w:val="auto"/>
          <w:szCs w:val="30"/>
          <w:highlight w:val="none"/>
          <w:u w:val="single"/>
          <w:lang w:val="en-US" w:eastAsia="zh-CN"/>
        </w:rPr>
        <w:t xml:space="preserve">财政</w:t>
      </w:r>
      <w:r>
        <w:rPr>
          <w:rFonts w:hint="eastAsia" w:ascii="宋体" w:hAnsi="宋体"/>
          <w:color w:val="auto"/>
          <w:szCs w:val="30"/>
          <w:highlight w:val="none"/>
          <w:u w:val="single"/>
        </w:rPr>
        <w:t xml:space="preserve">资金    </w:t>
      </w:r>
      <w:r>
        <w:rPr>
          <w:rFonts w:ascii="宋体" w:hAnsi="宋体"/>
          <w:color w:val="auto"/>
          <w:szCs w:val="30"/>
          <w:highlight w:val="none"/>
          <w:u w:val="single"/>
        </w:rPr>
        <w:t xml:space="preserve"> </w:t>
      </w:r>
      <w:r>
        <w:rPr>
          <w:rFonts w:hint="eastAsia" w:ascii="宋体" w:hAnsi="宋体"/>
          <w:bCs/>
          <w:color w:val="auto"/>
          <w:szCs w:val="30"/>
          <w:highlight w:val="none"/>
        </w:rPr>
        <w:t xml:space="preserve">。</w:t>
      </w:r>
      <w:r/>
    </w:p>
    <w:p>
      <w:pPr>
        <w:ind w:firstLine="411"/>
        <w:spacing w:line="320" w:lineRule="exact"/>
        <w:rPr>
          <w:rFonts w:ascii="宋体" w:hAnsi="宋体"/>
          <w:bCs/>
          <w:color w:val="auto"/>
          <w:szCs w:val="30"/>
          <w:highlight w:val="none"/>
        </w:rPr>
      </w:pPr>
      <w:r>
        <w:rPr>
          <w:rFonts w:ascii="宋体" w:hAnsi="宋体"/>
          <w:bCs/>
          <w:color w:val="auto"/>
          <w:szCs w:val="30"/>
          <w:highlight w:val="none"/>
        </w:rPr>
        <w:t xml:space="preserve">5.</w:t>
      </w:r>
      <w:r>
        <w:rPr>
          <w:rFonts w:hint="eastAsia" w:ascii="宋体" w:hAnsi="宋体"/>
          <w:bCs/>
          <w:color w:val="auto"/>
          <w:szCs w:val="30"/>
          <w:highlight w:val="none"/>
        </w:rPr>
        <w:t xml:space="preserve">工程内容：</w:t>
      </w:r>
      <w:r>
        <w:rPr>
          <w:rFonts w:ascii="宋体" w:hAnsi="宋体"/>
          <w:color w:val="auto"/>
          <w:szCs w:val="30"/>
          <w:highlight w:val="none"/>
          <w:u w:val="single"/>
        </w:rPr>
        <w:t xml:space="preserve">  </w:t>
      </w:r>
      <w:r>
        <w:rPr>
          <w:rFonts w:hint="eastAsia" w:ascii="宋体" w:hAnsi="宋体"/>
          <w:color w:val="auto"/>
          <w:szCs w:val="30"/>
          <w:highlight w:val="none"/>
          <w:u w:val="single"/>
          <w:lang w:val="en-US" w:eastAsia="zh-CN"/>
        </w:rPr>
        <w:t xml:space="preserve"> </w:t>
      </w:r>
      <w:r>
        <w:rPr>
          <w:rFonts w:ascii="宋体" w:hAnsi="宋体"/>
          <w:color w:val="auto"/>
          <w:szCs w:val="30"/>
          <w:highlight w:val="none"/>
          <w:u w:val="single"/>
        </w:rPr>
        <w:t xml:space="preserve">  </w:t>
      </w:r>
      <w:r>
        <w:rPr>
          <w:rFonts w:hint="eastAsia" w:ascii="宋体" w:hAnsi="宋体"/>
          <w:bCs/>
          <w:color w:val="auto"/>
          <w:szCs w:val="30"/>
          <w:highlight w:val="none"/>
        </w:rPr>
        <w:t xml:space="preserve">。</w:t>
      </w:r>
      <w:r/>
    </w:p>
    <w:p>
      <w:pPr>
        <w:ind w:firstLine="411"/>
        <w:spacing w:line="320" w:lineRule="exact"/>
        <w:rPr>
          <w:rFonts w:ascii="宋体" w:hAnsi="宋体"/>
          <w:bCs/>
          <w:color w:val="auto"/>
          <w:szCs w:val="30"/>
          <w:highlight w:val="none"/>
        </w:rPr>
      </w:pPr>
      <w:r>
        <w:rPr>
          <w:rFonts w:hint="eastAsia" w:ascii="宋体" w:hAnsi="宋体"/>
          <w:color w:val="auto"/>
          <w:szCs w:val="32"/>
          <w:highlight w:val="none"/>
        </w:rPr>
        <w:t xml:space="preserve">群体工程应附《承包人承揽工程项目一览表》（附件</w:t>
      </w:r>
      <w:r>
        <w:rPr>
          <w:rFonts w:ascii="宋体" w:hAnsi="宋体"/>
          <w:color w:val="auto"/>
          <w:szCs w:val="32"/>
          <w:highlight w:val="none"/>
        </w:rPr>
        <w:t xml:space="preserve">1</w:t>
      </w:r>
      <w:r>
        <w:rPr>
          <w:rFonts w:hint="eastAsia" w:ascii="宋体" w:hAnsi="宋体"/>
          <w:color w:val="auto"/>
          <w:szCs w:val="32"/>
          <w:highlight w:val="none"/>
        </w:rPr>
        <w:t xml:space="preserve">）。</w:t>
      </w:r>
      <w:r/>
    </w:p>
    <w:p>
      <w:pPr>
        <w:ind w:firstLine="411"/>
        <w:spacing w:line="320" w:lineRule="exact"/>
        <w:rPr>
          <w:rFonts w:ascii="宋体" w:hAnsi="宋体"/>
          <w:color w:val="auto"/>
          <w:szCs w:val="30"/>
          <w:highlight w:val="none"/>
        </w:rPr>
      </w:pPr>
      <w:r>
        <w:rPr>
          <w:rFonts w:ascii="宋体" w:hAnsi="宋体"/>
          <w:bCs/>
          <w:color w:val="auto"/>
          <w:szCs w:val="30"/>
          <w:highlight w:val="none"/>
        </w:rPr>
        <w:t xml:space="preserve">6.</w:t>
      </w:r>
      <w:r>
        <w:rPr>
          <w:rFonts w:hint="eastAsia" w:ascii="宋体" w:hAnsi="宋体"/>
          <w:bCs/>
          <w:color w:val="auto"/>
          <w:szCs w:val="30"/>
          <w:highlight w:val="none"/>
        </w:rPr>
        <w:t xml:space="preserve">工程承包范围：</w:t>
      </w:r>
      <w:r>
        <w:rPr>
          <w:rFonts w:hint="eastAsia" w:ascii="宋体" w:hAnsi="宋体"/>
          <w:color w:val="auto"/>
          <w:szCs w:val="30"/>
          <w:highlight w:val="none"/>
          <w:u w:val="single"/>
          <w:lang w:val="en-US" w:eastAsia="zh-CN"/>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p>
    <w:p>
      <w:pPr>
        <w:pStyle w:val="874"/>
        <w:spacing w:line="332" w:lineRule="auto"/>
        <w:rPr>
          <w:rFonts w:ascii="宋体" w:hAnsi="宋体"/>
          <w:bCs w:val="0"/>
          <w:color w:val="auto"/>
          <w:szCs w:val="32"/>
          <w:highlight w:val="none"/>
        </w:rPr>
      </w:pPr>
      <w:r/>
      <w:bookmarkStart w:id="73" w:name="_Toc351203482"/>
      <w:r>
        <w:rPr>
          <w:rFonts w:hint="eastAsia" w:ascii="宋体" w:hAnsi="宋体"/>
          <w:bCs w:val="0"/>
          <w:color w:val="auto"/>
          <w:szCs w:val="32"/>
          <w:highlight w:val="none"/>
        </w:rPr>
        <w:t xml:space="preserve">二、合同工期</w:t>
      </w:r>
      <w:bookmarkEnd w:id="73"/>
      <w:r/>
      <w:r/>
    </w:p>
    <w:p>
      <w:pPr>
        <w:ind w:firstLine="459"/>
        <w:spacing w:line="332" w:lineRule="auto"/>
        <w:rPr>
          <w:rFonts w:ascii="宋体" w:hAnsi="宋体"/>
          <w:color w:val="auto"/>
          <w:szCs w:val="30"/>
          <w:highlight w:val="none"/>
        </w:rPr>
      </w:pPr>
      <w:r>
        <w:rPr>
          <w:rFonts w:hint="eastAsia" w:ascii="宋体" w:hAnsi="宋体"/>
          <w:color w:val="auto"/>
          <w:szCs w:val="30"/>
          <w:highlight w:val="none"/>
        </w:rPr>
        <w:t xml:space="preserve">计划开工日期：</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年</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w:t>
      </w:r>
      <w:r/>
    </w:p>
    <w:p>
      <w:pPr>
        <w:ind w:firstLine="459"/>
        <w:spacing w:line="332" w:lineRule="auto"/>
        <w:rPr>
          <w:rFonts w:ascii="宋体" w:hAnsi="宋体"/>
          <w:color w:val="auto"/>
          <w:szCs w:val="30"/>
          <w:highlight w:val="none"/>
        </w:rPr>
      </w:pPr>
      <w:r>
        <w:rPr>
          <w:rFonts w:hint="eastAsia" w:ascii="宋体" w:hAnsi="宋体"/>
          <w:color w:val="auto"/>
          <w:szCs w:val="30"/>
          <w:highlight w:val="none"/>
        </w:rPr>
        <w:t xml:space="preserve">计划竣工日期：</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年</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w:t>
      </w:r>
      <w:r/>
    </w:p>
    <w:p>
      <w:pPr>
        <w:ind w:firstLine="459"/>
        <w:spacing w:line="332" w:lineRule="auto"/>
        <w:rPr>
          <w:rFonts w:ascii="宋体" w:hAnsi="宋体"/>
          <w:color w:val="auto"/>
          <w:szCs w:val="30"/>
          <w:highlight w:val="none"/>
        </w:rPr>
      </w:pPr>
      <w:r>
        <w:rPr>
          <w:rFonts w:hint="eastAsia" w:ascii="宋体" w:hAnsi="宋体"/>
          <w:color w:val="auto"/>
          <w:szCs w:val="30"/>
          <w:highlight w:val="none"/>
        </w:rPr>
        <w:t xml:space="preserve">工期总日历天数：</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天。工期总日历天数与根据前述计划开竣工日期计算的工期天数不一致的，以工期总日历天数为准。</w:t>
      </w:r>
      <w:r/>
    </w:p>
    <w:p>
      <w:pPr>
        <w:pStyle w:val="874"/>
        <w:spacing w:line="332" w:lineRule="auto"/>
        <w:rPr>
          <w:rFonts w:ascii="宋体" w:hAnsi="宋体"/>
          <w:bCs w:val="0"/>
          <w:color w:val="auto"/>
          <w:szCs w:val="32"/>
          <w:highlight w:val="none"/>
        </w:rPr>
      </w:pPr>
      <w:r/>
      <w:bookmarkStart w:id="74" w:name="_Toc351203483"/>
      <w:r>
        <w:rPr>
          <w:rFonts w:hint="eastAsia" w:ascii="宋体" w:hAnsi="宋体"/>
          <w:bCs w:val="0"/>
          <w:color w:val="auto"/>
          <w:szCs w:val="32"/>
          <w:highlight w:val="none"/>
        </w:rPr>
        <w:t xml:space="preserve">三、质量标准</w:t>
      </w:r>
      <w:bookmarkEnd w:id="74"/>
      <w:r/>
      <w:r/>
    </w:p>
    <w:p>
      <w:pPr>
        <w:ind w:firstLine="459"/>
        <w:spacing w:line="332" w:lineRule="auto"/>
        <w:rPr>
          <w:rFonts w:ascii="宋体" w:hAnsi="宋体"/>
          <w:color w:val="auto"/>
          <w:szCs w:val="30"/>
          <w:highlight w:val="none"/>
        </w:rPr>
      </w:pPr>
      <w:r>
        <w:rPr>
          <w:rFonts w:hint="eastAsia" w:ascii="宋体" w:hAnsi="宋体"/>
          <w:color w:val="auto"/>
          <w:szCs w:val="30"/>
          <w:highlight w:val="none"/>
        </w:rPr>
        <w:t xml:space="preserve">工程质量符合</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合格</w:t>
      </w:r>
      <w:r>
        <w:rPr>
          <w:rFonts w:ascii="宋体" w:hAnsi="宋体"/>
          <w:color w:val="auto"/>
          <w:szCs w:val="30"/>
          <w:highlight w:val="none"/>
          <w:u w:val="single"/>
        </w:rPr>
        <w:t xml:space="preserve">    </w:t>
      </w:r>
      <w:r>
        <w:rPr>
          <w:rFonts w:hint="eastAsia" w:ascii="宋体" w:hAnsi="宋体"/>
          <w:color w:val="auto"/>
          <w:szCs w:val="30"/>
          <w:highlight w:val="none"/>
        </w:rPr>
        <w:t xml:space="preserve">标准。</w:t>
      </w:r>
      <w:r/>
    </w:p>
    <w:p>
      <w:pPr>
        <w:pStyle w:val="874"/>
        <w:spacing w:line="332" w:lineRule="auto"/>
        <w:rPr>
          <w:rFonts w:ascii="宋体" w:hAnsi="宋体"/>
          <w:bCs w:val="0"/>
          <w:color w:val="auto"/>
          <w:szCs w:val="32"/>
          <w:highlight w:val="none"/>
        </w:rPr>
      </w:pPr>
      <w:r/>
      <w:bookmarkStart w:id="75" w:name="_Toc351203484"/>
      <w:r>
        <w:rPr>
          <w:rFonts w:hint="eastAsia" w:ascii="宋体" w:hAnsi="宋体"/>
          <w:bCs w:val="0"/>
          <w:color w:val="auto"/>
          <w:szCs w:val="32"/>
          <w:highlight w:val="none"/>
        </w:rPr>
        <w:t xml:space="preserve">四、签约合同价与合同价格形式</w:t>
      </w:r>
      <w:bookmarkEnd w:id="75"/>
      <w:r>
        <w:rPr>
          <w:rFonts w:ascii="宋体" w:hAnsi="宋体"/>
          <w:b w:val="0"/>
          <w:color w:val="auto"/>
          <w:szCs w:val="32"/>
          <w:highlight w:val="none"/>
        </w:rPr>
        <w:tab/>
      </w:r>
      <w:r/>
    </w:p>
    <w:p>
      <w:pPr>
        <w:ind w:firstLine="420"/>
        <w:spacing w:line="332" w:lineRule="auto"/>
        <w:rPr>
          <w:rFonts w:ascii="宋体" w:hAnsi="宋体"/>
          <w:color w:val="auto"/>
          <w:szCs w:val="30"/>
          <w:highlight w:val="none"/>
        </w:rPr>
      </w:pPr>
      <w:r>
        <w:rPr>
          <w:rFonts w:ascii="宋体" w:hAnsi="宋体"/>
          <w:color w:val="auto"/>
          <w:szCs w:val="30"/>
          <w:highlight w:val="none"/>
        </w:rPr>
        <w:t xml:space="preserve">1.</w:t>
      </w:r>
      <w:r>
        <w:rPr>
          <w:rFonts w:hint="eastAsia" w:ascii="宋体" w:hAnsi="宋体"/>
          <w:color w:val="auto"/>
          <w:szCs w:val="30"/>
          <w:highlight w:val="none"/>
        </w:rPr>
        <w:t xml:space="preserve">签约合同价为：</w:t>
      </w:r>
      <w:r/>
    </w:p>
    <w:p>
      <w:pPr>
        <w:ind w:firstLine="525"/>
        <w:spacing w:line="332" w:lineRule="auto"/>
        <w:rPr>
          <w:rFonts w:ascii="宋体" w:hAnsi="宋体"/>
          <w:color w:val="auto"/>
          <w:szCs w:val="30"/>
          <w:highlight w:val="none"/>
        </w:rPr>
      </w:pPr>
      <w:r>
        <w:rPr>
          <w:rFonts w:hint="eastAsia" w:ascii="宋体" w:hAnsi="宋体"/>
          <w:color w:val="auto"/>
          <w:szCs w:val="30"/>
          <w:highlight w:val="none"/>
        </w:rPr>
        <w:t xml:space="preserve">人民币（大写）</w:t>
      </w:r>
      <w:r>
        <w:rPr>
          <w:rFonts w:ascii="宋体" w:hAnsi="宋体"/>
          <w:color w:val="auto"/>
          <w:szCs w:val="30"/>
          <w:highlight w:val="none"/>
          <w:u w:val="single"/>
        </w:rPr>
        <w:t xml:space="preserve">                 </w:t>
      </w:r>
      <w:r>
        <w:rPr>
          <w:rFonts w:ascii="宋体" w:hAnsi="宋体"/>
          <w:color w:val="auto"/>
          <w:szCs w:val="30"/>
          <w:highlight w:val="none"/>
        </w:rPr>
        <w:t xml:space="preserve">(¥</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20"/>
        <w:spacing w:line="332" w:lineRule="auto"/>
        <w:rPr>
          <w:rFonts w:ascii="宋体" w:hAnsi="宋体"/>
          <w:color w:val="auto"/>
          <w:szCs w:val="30"/>
          <w:highlight w:val="none"/>
        </w:rPr>
      </w:pPr>
      <w:r>
        <w:rPr>
          <w:rFonts w:hint="eastAsia" w:ascii="宋体" w:hAnsi="宋体"/>
          <w:color w:val="auto"/>
          <w:szCs w:val="30"/>
          <w:highlight w:val="none"/>
        </w:rPr>
        <w:t xml:space="preserve">其中：</w:t>
      </w:r>
      <w:r/>
    </w:p>
    <w:p>
      <w:pPr>
        <w:ind w:firstLine="420"/>
        <w:spacing w:line="332"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）安全文明施工费：</w:t>
      </w:r>
      <w:r/>
    </w:p>
    <w:p>
      <w:pPr>
        <w:ind w:firstLine="945"/>
        <w:spacing w:line="332" w:lineRule="auto"/>
        <w:rPr>
          <w:rFonts w:ascii="宋体" w:hAnsi="宋体"/>
          <w:color w:val="auto"/>
          <w:szCs w:val="30"/>
          <w:highlight w:val="none"/>
        </w:rPr>
      </w:pPr>
      <w:r>
        <w:rPr>
          <w:rFonts w:hint="eastAsia" w:ascii="宋体" w:hAnsi="宋体"/>
          <w:color w:val="auto"/>
          <w:szCs w:val="30"/>
          <w:highlight w:val="none"/>
        </w:rPr>
        <w:t xml:space="preserve">人民币（大写）</w:t>
      </w:r>
      <w:r>
        <w:rPr>
          <w:rFonts w:ascii="宋体" w:hAnsi="宋体"/>
          <w:color w:val="auto"/>
          <w:szCs w:val="30"/>
          <w:highlight w:val="none"/>
          <w:u w:val="single"/>
        </w:rPr>
        <w:t xml:space="preserve">              </w:t>
      </w:r>
      <w:r>
        <w:rPr>
          <w:rFonts w:ascii="宋体" w:hAnsi="宋体"/>
          <w:color w:val="auto"/>
          <w:szCs w:val="30"/>
          <w:highlight w:val="non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20"/>
        <w:spacing w:line="332"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2</w:t>
      </w:r>
      <w:r>
        <w:rPr>
          <w:rFonts w:hint="eastAsia" w:ascii="宋体" w:hAnsi="宋体"/>
          <w:color w:val="auto"/>
          <w:szCs w:val="30"/>
          <w:highlight w:val="none"/>
        </w:rPr>
        <w:t xml:space="preserve">）材料和工程设备暂估价金额：</w:t>
      </w:r>
      <w:r/>
    </w:p>
    <w:p>
      <w:pPr>
        <w:ind w:firstLine="945"/>
        <w:spacing w:line="332" w:lineRule="auto"/>
        <w:rPr>
          <w:rFonts w:ascii="宋体" w:hAnsi="宋体"/>
          <w:color w:val="auto"/>
          <w:szCs w:val="30"/>
          <w:highlight w:val="none"/>
        </w:rPr>
      </w:pPr>
      <w:r>
        <w:rPr>
          <w:rFonts w:hint="eastAsia" w:ascii="宋体" w:hAnsi="宋体"/>
          <w:color w:val="auto"/>
          <w:szCs w:val="30"/>
          <w:highlight w:val="none"/>
        </w:rPr>
        <w:t xml:space="preserve">人民币（大写）</w:t>
      </w:r>
      <w:r>
        <w:rPr>
          <w:rFonts w:ascii="宋体" w:hAnsi="宋体"/>
          <w:color w:val="auto"/>
          <w:szCs w:val="30"/>
          <w:highlight w:val="none"/>
          <w:u w:val="single"/>
        </w:rPr>
        <w:t xml:space="preserve">              </w:t>
      </w:r>
      <w:r>
        <w:rPr>
          <w:rFonts w:ascii="宋体" w:hAnsi="宋体"/>
          <w:color w:val="auto"/>
          <w:szCs w:val="30"/>
          <w:highlight w:val="non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20"/>
        <w:spacing w:line="332"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3</w:t>
      </w:r>
      <w:r>
        <w:rPr>
          <w:rFonts w:hint="eastAsia" w:ascii="宋体" w:hAnsi="宋体"/>
          <w:color w:val="auto"/>
          <w:szCs w:val="30"/>
          <w:highlight w:val="none"/>
        </w:rPr>
        <w:t xml:space="preserve">）专业工程暂估价金额：</w:t>
      </w:r>
      <w:r/>
    </w:p>
    <w:p>
      <w:pPr>
        <w:ind w:firstLine="945"/>
        <w:spacing w:line="332" w:lineRule="auto"/>
        <w:rPr>
          <w:rFonts w:ascii="宋体" w:hAnsi="宋体"/>
          <w:color w:val="auto"/>
          <w:szCs w:val="30"/>
          <w:highlight w:val="none"/>
        </w:rPr>
      </w:pPr>
      <w:r>
        <w:rPr>
          <w:rFonts w:hint="eastAsia" w:ascii="宋体" w:hAnsi="宋体"/>
          <w:color w:val="auto"/>
          <w:szCs w:val="30"/>
          <w:highlight w:val="none"/>
        </w:rPr>
        <w:t xml:space="preserve">人民币（大写）</w:t>
      </w:r>
      <w:r>
        <w:rPr>
          <w:rFonts w:ascii="宋体" w:hAnsi="宋体"/>
          <w:color w:val="auto"/>
          <w:szCs w:val="30"/>
          <w:highlight w:val="none"/>
          <w:u w:val="single"/>
        </w:rPr>
        <w:t xml:space="preserve">              </w:t>
      </w:r>
      <w:r>
        <w:rPr>
          <w:rFonts w:ascii="宋体" w:hAnsi="宋体"/>
          <w:color w:val="auto"/>
          <w:szCs w:val="30"/>
          <w:highlight w:val="non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20"/>
        <w:spacing w:line="332"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4</w:t>
      </w:r>
      <w:r>
        <w:rPr>
          <w:rFonts w:hint="eastAsia" w:ascii="宋体" w:hAnsi="宋体"/>
          <w:color w:val="auto"/>
          <w:szCs w:val="30"/>
          <w:highlight w:val="none"/>
        </w:rPr>
        <w:t xml:space="preserve">）暂列金额：</w:t>
      </w:r>
      <w:r/>
    </w:p>
    <w:p>
      <w:pPr>
        <w:ind w:firstLine="945"/>
        <w:spacing w:line="332" w:lineRule="auto"/>
        <w:rPr>
          <w:rFonts w:ascii="宋体" w:hAnsi="宋体"/>
          <w:color w:val="auto"/>
          <w:szCs w:val="30"/>
          <w:highlight w:val="none"/>
        </w:rPr>
      </w:pPr>
      <w:r>
        <w:rPr>
          <w:rFonts w:hint="eastAsia" w:ascii="宋体" w:hAnsi="宋体"/>
          <w:color w:val="auto"/>
          <w:szCs w:val="30"/>
          <w:highlight w:val="none"/>
        </w:rPr>
        <w:t xml:space="preserve">人民币（大写）</w:t>
      </w:r>
      <w:r>
        <w:rPr>
          <w:rFonts w:ascii="宋体" w:hAnsi="宋体"/>
          <w:color w:val="auto"/>
          <w:szCs w:val="30"/>
          <w:highlight w:val="none"/>
          <w:u w:val="single"/>
        </w:rPr>
        <w:t xml:space="preserve">              </w:t>
      </w:r>
      <w:r>
        <w:rPr>
          <w:rFonts w:ascii="宋体" w:hAnsi="宋体"/>
          <w:color w:val="auto"/>
          <w:szCs w:val="30"/>
          <w:highlight w:val="non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20"/>
        <w:spacing w:line="332" w:lineRule="auto"/>
        <w:rPr>
          <w:rFonts w:ascii="宋体" w:hAnsi="宋体"/>
          <w:color w:val="auto"/>
          <w:szCs w:val="30"/>
          <w:highlight w:val="none"/>
        </w:rPr>
      </w:pPr>
      <w:r>
        <w:rPr>
          <w:rFonts w:ascii="宋体" w:hAnsi="宋体"/>
          <w:color w:val="auto"/>
          <w:szCs w:val="30"/>
          <w:highlight w:val="none"/>
        </w:rPr>
        <w:t xml:space="preserve">2.</w:t>
      </w:r>
      <w:r>
        <w:rPr>
          <w:rFonts w:hint="eastAsia" w:ascii="宋体" w:hAnsi="宋体"/>
          <w:color w:val="auto"/>
          <w:szCs w:val="30"/>
          <w:highlight w:val="none"/>
        </w:rPr>
        <w:t xml:space="preserve">合同价格形式：</w:t>
      </w:r>
      <w:r>
        <w:rPr>
          <w:rFonts w:ascii="宋体" w:hAnsi="宋体"/>
          <w:color w:val="auto"/>
          <w:szCs w:val="30"/>
          <w:highlight w:val="none"/>
          <w:u w:val="single"/>
        </w:rPr>
        <w:t xml:space="preserve">                </w:t>
      </w:r>
      <w:r>
        <w:rPr>
          <w:rFonts w:hint="eastAsia" w:ascii="宋体" w:hAnsi="宋体"/>
          <w:color w:val="auto"/>
          <w:szCs w:val="30"/>
          <w:highlight w:val="none"/>
        </w:rPr>
        <w:t xml:space="preserve">。</w:t>
      </w:r>
      <w:r/>
    </w:p>
    <w:p>
      <w:pPr>
        <w:pStyle w:val="874"/>
        <w:spacing w:line="332" w:lineRule="auto"/>
        <w:rPr>
          <w:rFonts w:ascii="宋体" w:hAnsi="宋体"/>
          <w:bCs w:val="0"/>
          <w:color w:val="auto"/>
          <w:szCs w:val="32"/>
          <w:highlight w:val="none"/>
        </w:rPr>
      </w:pPr>
      <w:r/>
      <w:bookmarkStart w:id="76" w:name="_Toc351203485"/>
      <w:r>
        <w:rPr>
          <w:rFonts w:hint="eastAsia" w:ascii="宋体" w:hAnsi="宋体"/>
          <w:bCs w:val="0"/>
          <w:color w:val="auto"/>
          <w:szCs w:val="32"/>
          <w:highlight w:val="none"/>
        </w:rPr>
        <w:t xml:space="preserve">五、</w:t>
      </w:r>
      <w:bookmarkEnd w:id="76"/>
      <w:r>
        <w:rPr>
          <w:rFonts w:hint="eastAsia" w:ascii="宋体" w:hAnsi="宋体"/>
          <w:bCs w:val="0"/>
          <w:color w:val="auto"/>
          <w:szCs w:val="32"/>
          <w:highlight w:val="none"/>
        </w:rPr>
        <w:t xml:space="preserve">项目经理</w:t>
      </w:r>
      <w:r/>
    </w:p>
    <w:p>
      <w:pPr>
        <w:ind w:firstLine="420"/>
        <w:spacing w:line="332" w:lineRule="auto"/>
        <w:rPr>
          <w:rFonts w:ascii="宋体" w:hAnsi="宋体"/>
          <w:color w:val="auto"/>
          <w:szCs w:val="30"/>
          <w:highlight w:val="none"/>
        </w:rPr>
      </w:pPr>
      <w:r>
        <w:rPr>
          <w:rFonts w:hint="eastAsia" w:ascii="宋体" w:hAnsi="宋体"/>
          <w:color w:val="auto"/>
          <w:szCs w:val="30"/>
          <w:highlight w:val="none"/>
        </w:rPr>
        <w:t xml:space="preserve">承包人项目经理：</w:t>
      </w:r>
      <w:r>
        <w:rPr>
          <w:rFonts w:ascii="宋体" w:hAnsi="宋体"/>
          <w:color w:val="auto"/>
          <w:szCs w:val="30"/>
          <w:highlight w:val="none"/>
          <w:u w:val="single"/>
        </w:rPr>
        <w:t xml:space="preserve">                 </w:t>
      </w:r>
      <w:r>
        <w:rPr>
          <w:rFonts w:hint="eastAsia" w:ascii="宋体" w:hAnsi="宋体"/>
          <w:color w:val="auto"/>
          <w:szCs w:val="30"/>
          <w:highlight w:val="none"/>
        </w:rPr>
        <w:t xml:space="preserve">。</w:t>
      </w:r>
      <w:r/>
    </w:p>
    <w:p>
      <w:pPr>
        <w:pStyle w:val="874"/>
        <w:spacing w:line="332" w:lineRule="auto"/>
        <w:rPr>
          <w:rFonts w:ascii="宋体" w:hAnsi="宋体"/>
          <w:bCs w:val="0"/>
          <w:color w:val="auto"/>
          <w:szCs w:val="32"/>
          <w:highlight w:val="none"/>
        </w:rPr>
      </w:pPr>
      <w:r/>
      <w:bookmarkStart w:id="77" w:name="_Toc351203486"/>
      <w:r>
        <w:rPr>
          <w:rFonts w:hint="eastAsia" w:ascii="宋体" w:hAnsi="宋体"/>
          <w:bCs w:val="0"/>
          <w:color w:val="auto"/>
          <w:szCs w:val="32"/>
          <w:highlight w:val="none"/>
        </w:rPr>
        <w:t xml:space="preserve">六、合同文件构成</w:t>
      </w:r>
      <w:bookmarkEnd w:id="77"/>
      <w:r/>
      <w:r/>
    </w:p>
    <w:p>
      <w:pPr>
        <w:ind w:firstLine="420"/>
        <w:spacing w:line="332" w:lineRule="auto"/>
        <w:rPr>
          <w:rFonts w:ascii="宋体" w:hAnsi="宋体"/>
          <w:bCs/>
          <w:color w:val="auto"/>
          <w:szCs w:val="30"/>
          <w:highlight w:val="none"/>
        </w:rPr>
      </w:pPr>
      <w:r>
        <w:rPr>
          <w:rFonts w:hint="eastAsia" w:ascii="宋体" w:hAnsi="宋体"/>
          <w:bCs/>
          <w:color w:val="auto"/>
          <w:szCs w:val="30"/>
          <w:highlight w:val="none"/>
        </w:rPr>
        <w:t xml:space="preserve">本协议书与下列文件一起构成合同文件：</w:t>
      </w:r>
      <w:r/>
    </w:p>
    <w:p>
      <w:pPr>
        <w:ind w:firstLine="420"/>
        <w:jc w:val="left"/>
        <w:spacing w:line="332"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）中标通知书（如果有）；</w:t>
      </w:r>
      <w:r/>
    </w:p>
    <w:p>
      <w:pPr>
        <w:ind w:firstLine="420"/>
        <w:jc w:val="left"/>
        <w:spacing w:line="332"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2</w:t>
      </w:r>
      <w:r>
        <w:rPr>
          <w:rFonts w:hint="eastAsia" w:ascii="宋体" w:hAnsi="宋体"/>
          <w:color w:val="auto"/>
          <w:szCs w:val="30"/>
          <w:highlight w:val="none"/>
        </w:rPr>
        <w:t xml:space="preserve">）投标函及投标函附录；</w:t>
      </w:r>
      <w:r>
        <w:rPr>
          <w:rFonts w:ascii="宋体" w:hAnsi="宋体"/>
          <w:color w:val="auto"/>
          <w:szCs w:val="30"/>
          <w:highlight w:val="none"/>
        </w:rPr>
        <w:t xml:space="preserve"> </w:t>
      </w:r>
      <w:r/>
    </w:p>
    <w:p>
      <w:pPr>
        <w:ind w:firstLine="420"/>
        <w:jc w:val="left"/>
        <w:spacing w:line="332"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3</w:t>
      </w:r>
      <w:r>
        <w:rPr>
          <w:rFonts w:hint="eastAsia" w:ascii="宋体" w:hAnsi="宋体"/>
          <w:color w:val="auto"/>
          <w:szCs w:val="30"/>
          <w:highlight w:val="none"/>
        </w:rPr>
        <w:t xml:space="preserve">）专用合同条款及其附件；</w:t>
      </w:r>
      <w:r/>
    </w:p>
    <w:p>
      <w:pPr>
        <w:ind w:firstLine="420"/>
        <w:jc w:val="left"/>
        <w:spacing w:line="332"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4</w:t>
      </w:r>
      <w:r>
        <w:rPr>
          <w:rFonts w:hint="eastAsia" w:ascii="宋体" w:hAnsi="宋体"/>
          <w:color w:val="auto"/>
          <w:szCs w:val="30"/>
          <w:highlight w:val="none"/>
        </w:rPr>
        <w:t xml:space="preserve">）通用合同条款；</w:t>
      </w:r>
      <w:r/>
    </w:p>
    <w:p>
      <w:pPr>
        <w:ind w:firstLine="420"/>
        <w:jc w:val="left"/>
        <w:spacing w:line="332"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5</w:t>
      </w:r>
      <w:r>
        <w:rPr>
          <w:rFonts w:hint="eastAsia" w:ascii="宋体" w:hAnsi="宋体"/>
          <w:color w:val="auto"/>
          <w:szCs w:val="30"/>
          <w:highlight w:val="none"/>
        </w:rPr>
        <w:t xml:space="preserve">）技术标准和要求；</w:t>
      </w:r>
      <w:r/>
    </w:p>
    <w:p>
      <w:pPr>
        <w:ind w:firstLine="420"/>
        <w:jc w:val="left"/>
        <w:spacing w:line="332"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6</w:t>
      </w:r>
      <w:r>
        <w:rPr>
          <w:rFonts w:hint="eastAsia" w:ascii="宋体" w:hAnsi="宋体"/>
          <w:color w:val="auto"/>
          <w:szCs w:val="30"/>
          <w:highlight w:val="none"/>
        </w:rPr>
        <w:t xml:space="preserve">）图纸；</w:t>
      </w:r>
      <w:r/>
    </w:p>
    <w:p>
      <w:pPr>
        <w:ind w:firstLine="420"/>
        <w:jc w:val="left"/>
        <w:spacing w:line="332"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7</w:t>
      </w:r>
      <w:r>
        <w:rPr>
          <w:rFonts w:hint="eastAsia" w:ascii="宋体" w:hAnsi="宋体"/>
          <w:color w:val="auto"/>
          <w:szCs w:val="30"/>
          <w:highlight w:val="none"/>
        </w:rPr>
        <w:t xml:space="preserve">）已标价工程量清单或预算书；</w:t>
      </w:r>
      <w:r/>
    </w:p>
    <w:p>
      <w:pPr>
        <w:ind w:firstLine="420"/>
        <w:jc w:val="left"/>
        <w:spacing w:line="332" w:lineRule="auto"/>
        <w:rPr>
          <w:rFonts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8</w:t>
      </w:r>
      <w:r>
        <w:rPr>
          <w:rFonts w:hint="eastAsia" w:ascii="宋体" w:hAnsi="宋体"/>
          <w:color w:val="auto"/>
          <w:szCs w:val="30"/>
          <w:highlight w:val="none"/>
        </w:rPr>
        <w:t xml:space="preserve">）其他合同文件。</w:t>
      </w:r>
      <w:r/>
    </w:p>
    <w:p>
      <w:pPr>
        <w:ind w:firstLine="420"/>
        <w:jc w:val="left"/>
        <w:spacing w:line="332" w:lineRule="auto"/>
        <w:rPr>
          <w:rFonts w:ascii="宋体" w:hAnsi="宋体"/>
          <w:color w:val="auto"/>
          <w:szCs w:val="30"/>
          <w:highlight w:val="none"/>
        </w:rPr>
      </w:pPr>
      <w:r>
        <w:rPr>
          <w:rFonts w:hint="eastAsia" w:ascii="宋体" w:hAnsi="宋体"/>
          <w:color w:val="auto"/>
          <w:szCs w:val="30"/>
          <w:highlight w:val="none"/>
        </w:rPr>
        <w:t xml:space="preserve">在合同订立及履行过程中形成的与合同有关的文件均构成合同文件组成部分。</w:t>
      </w:r>
      <w:r/>
    </w:p>
    <w:p>
      <w:pPr>
        <w:ind w:firstLine="420"/>
        <w:jc w:val="left"/>
        <w:spacing w:line="332" w:lineRule="auto"/>
        <w:rPr>
          <w:rFonts w:ascii="宋体" w:hAnsi="宋体"/>
          <w:color w:val="auto"/>
          <w:szCs w:val="30"/>
          <w:highlight w:val="none"/>
        </w:rPr>
      </w:pPr>
      <w:r>
        <w:rPr>
          <w:rFonts w:hint="eastAsia" w:ascii="宋体" w:hAnsi="宋体"/>
          <w:color w:val="auto"/>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874"/>
        <w:spacing w:line="332" w:lineRule="auto"/>
        <w:rPr>
          <w:rFonts w:hint="eastAsia" w:ascii="宋体" w:hAnsi="宋体" w:cs="宋体"/>
          <w:bCs w:val="0"/>
          <w:color w:val="auto"/>
          <w:szCs w:val="32"/>
          <w:highlight w:val="none"/>
        </w:rPr>
      </w:pPr>
      <w:r/>
      <w:bookmarkStart w:id="78" w:name="_Toc351203487"/>
      <w:r>
        <w:rPr>
          <w:rFonts w:hint="eastAsia" w:ascii="宋体" w:hAnsi="宋体" w:cs="宋体"/>
          <w:bCs w:val="0"/>
          <w:color w:val="auto"/>
          <w:szCs w:val="32"/>
          <w:highlight w:val="none"/>
        </w:rPr>
        <w:t xml:space="preserve">七、承诺</w:t>
      </w:r>
      <w:bookmarkEnd w:id="78"/>
      <w:r/>
      <w:r/>
    </w:p>
    <w:p>
      <w:pPr>
        <w:ind w:firstLine="420"/>
        <w:spacing w:line="332" w:lineRule="auto"/>
        <w:rPr>
          <w:rFonts w:ascii="宋体" w:hAnsi="宋体"/>
          <w:bCs/>
          <w:color w:val="auto"/>
          <w:szCs w:val="30"/>
          <w:highlight w:val="none"/>
        </w:rPr>
      </w:pPr>
      <w:r>
        <w:rPr>
          <w:rFonts w:ascii="宋体" w:hAnsi="宋体"/>
          <w:bCs/>
          <w:color w:val="auto"/>
          <w:szCs w:val="30"/>
          <w:highlight w:val="none"/>
        </w:rPr>
        <w:t xml:space="preserve">1.</w:t>
      </w:r>
      <w:r>
        <w:rPr>
          <w:rFonts w:hint="eastAsia" w:ascii="宋体" w:hAnsi="宋体"/>
          <w:bCs/>
          <w:color w:val="auto"/>
          <w:szCs w:val="30"/>
          <w:highlight w:val="none"/>
        </w:rPr>
        <w:t xml:space="preserve">发包人承诺按照法律规定履行项目审批手续、筹集工程建设资金并按照合同约定的期限和方式支付合同价款。</w:t>
      </w:r>
      <w:r/>
    </w:p>
    <w:p>
      <w:pPr>
        <w:ind w:firstLine="420"/>
        <w:spacing w:line="332" w:lineRule="auto"/>
        <w:rPr>
          <w:rFonts w:ascii="宋体" w:hAnsi="宋体"/>
          <w:bCs/>
          <w:color w:val="auto"/>
          <w:szCs w:val="30"/>
          <w:highlight w:val="none"/>
        </w:rPr>
      </w:pPr>
      <w:r>
        <w:rPr>
          <w:rFonts w:ascii="宋体" w:hAnsi="宋体"/>
          <w:bCs/>
          <w:color w:val="auto"/>
          <w:szCs w:val="30"/>
          <w:highlight w:val="none"/>
        </w:rPr>
        <w:t xml:space="preserve">2.</w:t>
      </w:r>
      <w:r>
        <w:rPr>
          <w:rFonts w:hint="eastAsia" w:ascii="宋体" w:hAnsi="宋体"/>
          <w:bCs/>
          <w:color w:val="auto"/>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ascii="宋体" w:hAnsi="宋体"/>
          <w:bCs/>
          <w:color w:val="auto"/>
          <w:szCs w:val="30"/>
          <w:highlight w:val="none"/>
        </w:rPr>
      </w:pPr>
      <w:r>
        <w:rPr>
          <w:rFonts w:ascii="宋体" w:hAnsi="宋体"/>
          <w:bCs/>
          <w:color w:val="auto"/>
          <w:szCs w:val="30"/>
          <w:highlight w:val="none"/>
        </w:rPr>
        <w:t xml:space="preserve">3.</w:t>
      </w:r>
      <w:r>
        <w:rPr>
          <w:rFonts w:hint="eastAsia" w:ascii="宋体" w:hAnsi="宋体"/>
          <w:bCs/>
          <w:color w:val="auto"/>
          <w:szCs w:val="30"/>
          <w:highlight w:val="none"/>
        </w:rPr>
        <w:t xml:space="preserve">发包人和承包人通过招投标形式签订合同的，双方理解并承诺不再就同一工程另行签订与合同实质性内容相背离的协议。</w:t>
      </w:r>
      <w:r/>
    </w:p>
    <w:p>
      <w:pPr>
        <w:pStyle w:val="874"/>
        <w:spacing w:line="332" w:lineRule="auto"/>
        <w:rPr>
          <w:rFonts w:hint="eastAsia" w:ascii="宋体" w:hAnsi="宋体"/>
          <w:color w:val="auto"/>
          <w:szCs w:val="32"/>
          <w:highlight w:val="none"/>
        </w:rPr>
      </w:pPr>
      <w:r/>
      <w:bookmarkStart w:id="79" w:name="_Toc351203488"/>
      <w:r>
        <w:rPr>
          <w:rFonts w:hint="eastAsia" w:ascii="宋体" w:hAnsi="宋体"/>
          <w:color w:val="auto"/>
          <w:szCs w:val="32"/>
          <w:highlight w:val="none"/>
        </w:rPr>
        <w:t xml:space="preserve">八、词语含义</w:t>
      </w:r>
      <w:bookmarkEnd w:id="79"/>
      <w:r/>
      <w:r/>
    </w:p>
    <w:p>
      <w:pPr>
        <w:ind w:firstLine="420"/>
        <w:spacing w:line="332" w:lineRule="auto"/>
        <w:rPr>
          <w:rFonts w:ascii="宋体" w:hAnsi="宋体"/>
          <w:bCs/>
          <w:color w:val="auto"/>
          <w:szCs w:val="30"/>
          <w:highlight w:val="none"/>
        </w:rPr>
      </w:pPr>
      <w:r>
        <w:rPr>
          <w:rFonts w:hint="eastAsia" w:ascii="宋体" w:hAnsi="宋体"/>
          <w:bCs/>
          <w:color w:val="auto"/>
          <w:szCs w:val="30"/>
          <w:highlight w:val="none"/>
        </w:rPr>
        <w:t xml:space="preserve">本协议书中词语含义与第二部分通用合同条款中赋予的含义相同。</w:t>
      </w:r>
      <w:r/>
    </w:p>
    <w:p>
      <w:pPr>
        <w:pStyle w:val="874"/>
        <w:spacing w:line="332" w:lineRule="auto"/>
        <w:rPr>
          <w:rFonts w:hint="eastAsia" w:ascii="宋体" w:hAnsi="宋体"/>
          <w:color w:val="auto"/>
          <w:szCs w:val="32"/>
          <w:highlight w:val="none"/>
        </w:rPr>
      </w:pPr>
      <w:r/>
      <w:bookmarkStart w:id="80" w:name="_Toc351203489"/>
      <w:r>
        <w:rPr>
          <w:rFonts w:hint="eastAsia" w:ascii="宋体" w:hAnsi="宋体"/>
          <w:color w:val="auto"/>
          <w:szCs w:val="32"/>
          <w:highlight w:val="none"/>
        </w:rPr>
        <w:t xml:space="preserve">九、签订时间</w:t>
      </w:r>
      <w:bookmarkEnd w:id="80"/>
      <w:r/>
      <w:r/>
    </w:p>
    <w:p>
      <w:pPr>
        <w:ind w:firstLine="420"/>
        <w:spacing w:line="332" w:lineRule="auto"/>
        <w:rPr>
          <w:rFonts w:ascii="宋体" w:hAnsi="宋体"/>
          <w:bCs/>
          <w:color w:val="auto"/>
          <w:szCs w:val="30"/>
          <w:highlight w:val="none"/>
        </w:rPr>
      </w:pPr>
      <w:r>
        <w:rPr>
          <w:rFonts w:hint="eastAsia" w:ascii="宋体" w:hAnsi="宋体"/>
          <w:bCs/>
          <w:color w:val="auto"/>
          <w:szCs w:val="30"/>
          <w:highlight w:val="none"/>
        </w:rPr>
        <w:t xml:space="preserve">本合同于</w:t>
      </w:r>
      <w:r>
        <w:rPr>
          <w:rFonts w:eastAsia="仿宋_GB2312"/>
          <w:bCs/>
          <w:color w:val="auto"/>
          <w:szCs w:val="30"/>
          <w:highlight w:val="none"/>
          <w:u w:val="single"/>
        </w:rPr>
        <w:t xml:space="preserve">        </w:t>
      </w:r>
      <w:r>
        <w:rPr>
          <w:rFonts w:hint="eastAsia" w:ascii="宋体" w:hAnsi="宋体"/>
          <w:bCs/>
          <w:color w:val="auto"/>
          <w:szCs w:val="30"/>
          <w:highlight w:val="none"/>
        </w:rPr>
        <w:t xml:space="preserve">年</w:t>
      </w:r>
      <w:r>
        <w:rPr>
          <w:rFonts w:eastAsia="仿宋_GB2312"/>
          <w:bCs/>
          <w:color w:val="auto"/>
          <w:szCs w:val="30"/>
          <w:highlight w:val="none"/>
          <w:u w:val="single"/>
        </w:rPr>
        <w:t xml:space="preserve">   </w:t>
      </w:r>
      <w:r>
        <w:rPr>
          <w:rFonts w:hint="eastAsia" w:eastAsia="仿宋_GB2312"/>
          <w:bCs/>
          <w:color w:val="auto"/>
          <w:szCs w:val="30"/>
          <w:highlight w:val="none"/>
          <w:u w:val="single"/>
        </w:rPr>
        <w:t xml:space="preserve">    </w:t>
      </w:r>
      <w:r>
        <w:rPr>
          <w:rFonts w:eastAsia="仿宋_GB2312"/>
          <w:bCs/>
          <w:color w:val="auto"/>
          <w:szCs w:val="30"/>
          <w:highlight w:val="none"/>
          <w:u w:val="single"/>
        </w:rPr>
        <w:t xml:space="preserve"> </w:t>
      </w:r>
      <w:r>
        <w:rPr>
          <w:rFonts w:hint="eastAsia" w:ascii="宋体" w:hAnsi="宋体"/>
          <w:bCs/>
          <w:color w:val="auto"/>
          <w:szCs w:val="30"/>
          <w:highlight w:val="none"/>
        </w:rPr>
        <w:t xml:space="preserve">月</w:t>
      </w:r>
      <w:r>
        <w:rPr>
          <w:rFonts w:eastAsia="仿宋_GB2312"/>
          <w:bCs/>
          <w:color w:val="auto"/>
          <w:szCs w:val="30"/>
          <w:highlight w:val="none"/>
          <w:u w:val="single"/>
        </w:rPr>
        <w:t xml:space="preserve">  </w:t>
      </w:r>
      <w:r>
        <w:rPr>
          <w:rFonts w:hint="eastAsia" w:eastAsia="仿宋_GB2312"/>
          <w:bCs/>
          <w:color w:val="auto"/>
          <w:szCs w:val="30"/>
          <w:highlight w:val="none"/>
          <w:u w:val="single"/>
        </w:rPr>
        <w:t xml:space="preserve">    </w:t>
      </w:r>
      <w:r>
        <w:rPr>
          <w:rFonts w:eastAsia="仿宋_GB2312"/>
          <w:bCs/>
          <w:color w:val="auto"/>
          <w:szCs w:val="30"/>
          <w:highlight w:val="none"/>
          <w:u w:val="single"/>
        </w:rPr>
        <w:t xml:space="preserve">  </w:t>
      </w:r>
      <w:r>
        <w:rPr>
          <w:rFonts w:hint="eastAsia" w:ascii="宋体" w:hAnsi="宋体"/>
          <w:bCs/>
          <w:color w:val="auto"/>
          <w:szCs w:val="30"/>
          <w:highlight w:val="none"/>
        </w:rPr>
        <w:t xml:space="preserve">日签订。</w:t>
      </w:r>
      <w:r/>
    </w:p>
    <w:p>
      <w:pPr>
        <w:pStyle w:val="874"/>
        <w:spacing w:line="332" w:lineRule="auto"/>
        <w:rPr>
          <w:rFonts w:hint="eastAsia" w:ascii="宋体" w:hAnsi="宋体" w:cs="宋体"/>
          <w:bCs w:val="0"/>
          <w:color w:val="auto"/>
          <w:szCs w:val="32"/>
          <w:highlight w:val="none"/>
        </w:rPr>
      </w:pPr>
      <w:r/>
      <w:bookmarkStart w:id="81" w:name="_Toc351203490"/>
      <w:r>
        <w:rPr>
          <w:rFonts w:hint="eastAsia" w:ascii="宋体" w:hAnsi="宋体" w:cs="宋体"/>
          <w:bCs w:val="0"/>
          <w:color w:val="auto"/>
          <w:szCs w:val="32"/>
          <w:highlight w:val="none"/>
        </w:rPr>
        <w:t xml:space="preserve">十、签订地点</w:t>
      </w:r>
      <w:bookmarkEnd w:id="81"/>
      <w:r/>
      <w:r/>
    </w:p>
    <w:p>
      <w:pPr>
        <w:ind w:firstLine="420"/>
        <w:spacing w:line="332" w:lineRule="auto"/>
        <w:rPr>
          <w:rFonts w:ascii="宋体" w:hAnsi="宋体"/>
          <w:bCs/>
          <w:color w:val="auto"/>
          <w:szCs w:val="30"/>
          <w:highlight w:val="none"/>
        </w:rPr>
      </w:pPr>
      <w:r>
        <w:rPr>
          <w:rFonts w:hint="eastAsia" w:ascii="宋体" w:hAnsi="宋体"/>
          <w:bCs/>
          <w:color w:val="auto"/>
          <w:szCs w:val="30"/>
          <w:highlight w:val="none"/>
        </w:rPr>
        <w:t xml:space="preserve">本合同在</w:t>
      </w:r>
      <w:r>
        <w:rPr>
          <w:rFonts w:eastAsia="仿宋_GB2312"/>
          <w:bCs/>
          <w:color w:val="auto"/>
          <w:szCs w:val="30"/>
          <w:highlight w:val="none"/>
          <w:u w:val="single"/>
        </w:rPr>
        <w:t xml:space="preserve">                                    </w:t>
      </w:r>
      <w:r>
        <w:rPr>
          <w:rFonts w:hint="eastAsia" w:ascii="宋体" w:hAnsi="宋体"/>
          <w:bCs/>
          <w:color w:val="auto"/>
          <w:szCs w:val="30"/>
          <w:highlight w:val="none"/>
        </w:rPr>
        <w:t xml:space="preserve">签订。</w:t>
      </w:r>
      <w:r/>
    </w:p>
    <w:p>
      <w:pPr>
        <w:pStyle w:val="874"/>
        <w:spacing w:line="332" w:lineRule="auto"/>
        <w:rPr>
          <w:rFonts w:hint="eastAsia" w:ascii="宋体" w:hAnsi="宋体" w:cs="宋体"/>
          <w:bCs w:val="0"/>
          <w:color w:val="auto"/>
          <w:szCs w:val="32"/>
          <w:highlight w:val="none"/>
        </w:rPr>
      </w:pPr>
      <w:r/>
      <w:bookmarkStart w:id="82" w:name="_Toc351203491"/>
      <w:r>
        <w:rPr>
          <w:rFonts w:hint="eastAsia" w:ascii="宋体" w:hAnsi="宋体" w:cs="宋体"/>
          <w:bCs w:val="0"/>
          <w:color w:val="auto"/>
          <w:szCs w:val="32"/>
          <w:highlight w:val="none"/>
        </w:rPr>
        <w:t xml:space="preserve">十一、补充协议</w:t>
      </w:r>
      <w:bookmarkEnd w:id="82"/>
      <w:r/>
      <w:r/>
    </w:p>
    <w:p>
      <w:pPr>
        <w:ind w:firstLine="420"/>
        <w:spacing w:line="332" w:lineRule="auto"/>
        <w:rPr>
          <w:rFonts w:ascii="宋体" w:hAnsi="宋体"/>
          <w:b/>
          <w:bCs/>
          <w:color w:val="auto"/>
          <w:szCs w:val="30"/>
          <w:highlight w:val="none"/>
        </w:rPr>
      </w:pPr>
      <w:r>
        <w:rPr>
          <w:rFonts w:hint="eastAsia" w:ascii="宋体" w:hAnsi="宋体"/>
          <w:bCs/>
          <w:color w:val="auto"/>
          <w:szCs w:val="30"/>
          <w:highlight w:val="none"/>
        </w:rPr>
        <w:t xml:space="preserve">合同未尽事宜，合同当事人另行签订补充协议，补充协议是合同的组成部分。</w:t>
      </w:r>
      <w:r/>
    </w:p>
    <w:p>
      <w:pPr>
        <w:pStyle w:val="874"/>
        <w:spacing w:line="332" w:lineRule="auto"/>
        <w:rPr>
          <w:rFonts w:hint="eastAsia" w:ascii="宋体" w:hAnsi="宋体" w:cs="宋体"/>
          <w:bCs w:val="0"/>
          <w:color w:val="auto"/>
          <w:szCs w:val="32"/>
          <w:highlight w:val="none"/>
        </w:rPr>
      </w:pPr>
      <w:r/>
      <w:bookmarkStart w:id="83" w:name="_Toc351203492"/>
      <w:r>
        <w:rPr>
          <w:rFonts w:hint="eastAsia" w:ascii="宋体" w:hAnsi="宋体" w:cs="宋体"/>
          <w:bCs w:val="0"/>
          <w:color w:val="auto"/>
          <w:szCs w:val="32"/>
          <w:highlight w:val="none"/>
        </w:rPr>
        <w:t xml:space="preserve">十二、合同生效</w:t>
      </w:r>
      <w:bookmarkEnd w:id="83"/>
      <w:r/>
      <w:r/>
    </w:p>
    <w:p>
      <w:pPr>
        <w:ind w:firstLine="420"/>
        <w:spacing w:line="332" w:lineRule="auto"/>
        <w:rPr>
          <w:rFonts w:ascii="宋体" w:hAnsi="宋体"/>
          <w:bCs/>
          <w:color w:val="auto"/>
          <w:szCs w:val="30"/>
          <w:highlight w:val="none"/>
        </w:rPr>
      </w:pPr>
      <w:r>
        <w:rPr>
          <w:rFonts w:hint="eastAsia" w:ascii="宋体" w:hAnsi="宋体"/>
          <w:bCs/>
          <w:color w:val="auto"/>
          <w:szCs w:val="30"/>
          <w:highlight w:val="none"/>
        </w:rPr>
        <w:t xml:space="preserve">本合同自</w:t>
      </w:r>
      <w:r>
        <w:rPr>
          <w:rFonts w:eastAsia="仿宋_GB2312"/>
          <w:bCs/>
          <w:color w:val="auto"/>
          <w:szCs w:val="30"/>
          <w:highlight w:val="none"/>
          <w:u w:val="single"/>
        </w:rPr>
        <w:t xml:space="preserve">    </w:t>
      </w:r>
      <w:r>
        <w:rPr>
          <w:rFonts w:hint="eastAsia" w:eastAsia="仿宋_GB2312"/>
          <w:bCs/>
          <w:color w:val="auto"/>
          <w:szCs w:val="30"/>
          <w:highlight w:val="none"/>
          <w:u w:val="single"/>
        </w:rPr>
        <w:t xml:space="preserve">签字盖章后</w:t>
      </w:r>
      <w:r>
        <w:rPr>
          <w:rFonts w:eastAsia="仿宋_GB2312"/>
          <w:bCs/>
          <w:color w:val="auto"/>
          <w:szCs w:val="30"/>
          <w:highlight w:val="none"/>
          <w:u w:val="single"/>
        </w:rPr>
        <w:t xml:space="preserve">     </w:t>
      </w:r>
      <w:r>
        <w:rPr>
          <w:rFonts w:hint="eastAsia" w:ascii="宋体" w:hAnsi="宋体"/>
          <w:bCs/>
          <w:color w:val="auto"/>
          <w:szCs w:val="30"/>
          <w:highlight w:val="none"/>
        </w:rPr>
        <w:t xml:space="preserve">生效。</w:t>
      </w:r>
      <w:r/>
    </w:p>
    <w:p>
      <w:pPr>
        <w:pStyle w:val="874"/>
        <w:spacing w:line="332" w:lineRule="auto"/>
        <w:rPr>
          <w:rFonts w:hint="eastAsia" w:ascii="宋体" w:hAnsi="宋体" w:cs="宋体"/>
          <w:bCs w:val="0"/>
          <w:color w:val="auto"/>
          <w:szCs w:val="32"/>
          <w:highlight w:val="none"/>
        </w:rPr>
      </w:pPr>
      <w:r/>
      <w:bookmarkStart w:id="84" w:name="_Toc351203493"/>
      <w:r>
        <w:rPr>
          <w:rFonts w:hint="eastAsia" w:ascii="宋体" w:hAnsi="宋体" w:cs="宋体"/>
          <w:bCs w:val="0"/>
          <w:color w:val="auto"/>
          <w:szCs w:val="32"/>
          <w:highlight w:val="none"/>
        </w:rPr>
        <w:t xml:space="preserve">十三、合同份数</w:t>
      </w:r>
      <w:bookmarkEnd w:id="84"/>
      <w:r/>
      <w:r/>
    </w:p>
    <w:p>
      <w:pPr>
        <w:ind w:firstLine="420"/>
        <w:spacing w:line="332" w:lineRule="auto"/>
        <w:rPr>
          <w:rFonts w:hint="eastAsia" w:ascii="宋体" w:hAnsi="宋体"/>
          <w:bCs/>
          <w:color w:val="auto"/>
          <w:szCs w:val="30"/>
          <w:highlight w:val="none"/>
        </w:rPr>
      </w:pPr>
      <w:r>
        <w:rPr>
          <w:rFonts w:hint="eastAsia" w:ascii="宋体" w:hAnsi="宋体"/>
          <w:bCs/>
          <w:color w:val="auto"/>
          <w:szCs w:val="30"/>
          <w:highlight w:val="none"/>
        </w:rPr>
        <w:t xml:space="preserve">本合同一式</w:t>
      </w:r>
      <w:r>
        <w:rPr>
          <w:rFonts w:eastAsia="仿宋_GB2312"/>
          <w:bCs/>
          <w:color w:val="auto"/>
          <w:szCs w:val="30"/>
          <w:highlight w:val="none"/>
          <w:u w:val="single"/>
        </w:rPr>
        <w:t xml:space="preserve">    </w:t>
      </w:r>
      <w:r>
        <w:rPr>
          <w:rFonts w:hint="eastAsia" w:ascii="宋体" w:hAnsi="宋体"/>
          <w:bCs/>
          <w:color w:val="auto"/>
          <w:szCs w:val="30"/>
          <w:highlight w:val="none"/>
        </w:rPr>
        <w:t xml:space="preserve">份，均具有同等法律效力，发包人执</w:t>
      </w:r>
      <w:r>
        <w:rPr>
          <w:rFonts w:eastAsia="仿宋_GB2312"/>
          <w:bCs/>
          <w:color w:val="auto"/>
          <w:szCs w:val="30"/>
          <w:highlight w:val="none"/>
          <w:u w:val="single"/>
        </w:rPr>
        <w:t xml:space="preserve">    </w:t>
      </w:r>
      <w:r>
        <w:rPr>
          <w:rFonts w:hint="eastAsia" w:ascii="宋体" w:hAnsi="宋体"/>
          <w:bCs/>
          <w:color w:val="auto"/>
          <w:szCs w:val="30"/>
          <w:highlight w:val="none"/>
        </w:rPr>
        <w:t xml:space="preserve">份，承包人执</w:t>
      </w:r>
      <w:r>
        <w:rPr>
          <w:rFonts w:eastAsia="仿宋_GB2312"/>
          <w:bCs/>
          <w:color w:val="auto"/>
          <w:szCs w:val="30"/>
          <w:highlight w:val="none"/>
          <w:u w:val="single"/>
        </w:rPr>
        <w:t xml:space="preserve">    </w:t>
      </w:r>
      <w:r>
        <w:rPr>
          <w:rFonts w:hint="eastAsia" w:ascii="宋体" w:hAnsi="宋体"/>
          <w:bCs/>
          <w:color w:val="auto"/>
          <w:szCs w:val="30"/>
          <w:highlight w:val="none"/>
        </w:rPr>
        <w:t xml:space="preserve">份。</w:t>
      </w:r>
      <w:r/>
    </w:p>
    <w:p>
      <w:pPr>
        <w:ind w:firstLine="420"/>
        <w:spacing w:line="332" w:lineRule="auto"/>
        <w:rPr>
          <w:rFonts w:hint="eastAsia" w:ascii="宋体" w:hAnsi="宋体"/>
          <w:bCs/>
          <w:color w:val="auto"/>
          <w:szCs w:val="30"/>
          <w:highlight w:val="none"/>
        </w:rPr>
      </w:pPr>
      <w:r>
        <w:rPr>
          <w:rFonts w:hint="eastAsia" w:ascii="宋体" w:hAnsi="宋体"/>
          <w:bCs/>
          <w:color w:val="auto"/>
          <w:szCs w:val="30"/>
          <w:highlight w:val="none"/>
        </w:rPr>
      </w:r>
      <w:r/>
    </w:p>
    <w:p>
      <w:pPr>
        <w:ind w:firstLine="420"/>
        <w:spacing w:line="332" w:lineRule="auto"/>
        <w:rPr>
          <w:rFonts w:hint="eastAsia" w:ascii="宋体" w:hAnsi="宋体"/>
          <w:bCs/>
          <w:color w:val="auto"/>
          <w:szCs w:val="30"/>
          <w:highlight w:val="none"/>
        </w:rPr>
      </w:pPr>
      <w:r>
        <w:rPr>
          <w:rFonts w:hint="eastAsia" w:ascii="宋体" w:hAnsi="宋体"/>
          <w:bCs/>
          <w:color w:val="auto"/>
          <w:szCs w:val="30"/>
          <w:highlight w:val="none"/>
        </w:rPr>
      </w:r>
      <w:r/>
    </w:p>
    <w:p>
      <w:pPr>
        <w:spacing w:line="332" w:lineRule="auto"/>
        <w:rPr>
          <w:rFonts w:ascii="宋体" w:hAnsi="宋体"/>
          <w:color w:val="auto"/>
          <w:szCs w:val="30"/>
          <w:highlight w:val="none"/>
        </w:rPr>
      </w:pPr>
      <w:r>
        <w:rPr>
          <w:rFonts w:hint="eastAsia" w:ascii="宋体" w:hAnsi="宋体"/>
          <w:color w:val="auto"/>
          <w:szCs w:val="30"/>
          <w:highlight w:val="none"/>
        </w:rPr>
        <w:t xml:space="preserve">发包人：</w:t>
      </w:r>
      <w:r>
        <w:rPr>
          <w:rFonts w:ascii="宋体" w:hAnsi="宋体"/>
          <w:color w:val="auto"/>
          <w:szCs w:val="30"/>
          <w:highlight w:val="none"/>
        </w:rPr>
        <w:t xml:space="preserve">  (</w:t>
      </w:r>
      <w:r>
        <w:rPr>
          <w:rFonts w:hint="eastAsia" w:ascii="宋体" w:hAnsi="宋体"/>
          <w:color w:val="auto"/>
          <w:szCs w:val="30"/>
          <w:highlight w:val="none"/>
        </w:rPr>
        <w:t xml:space="preserve">公章</w:t>
      </w:r>
      <w:r>
        <w:rPr>
          <w:rFonts w:ascii="宋体" w:hAnsi="宋体"/>
          <w:color w:val="auto"/>
          <w:szCs w:val="30"/>
          <w:highlight w:val="none"/>
        </w:rPr>
        <w:t xml:space="preserve">)             </w:t>
      </w:r>
      <w:r>
        <w:rPr>
          <w:rFonts w:hint="eastAsia" w:ascii="宋体" w:hAnsi="宋体"/>
          <w:color w:val="auto"/>
          <w:szCs w:val="30"/>
          <w:highlight w:val="none"/>
        </w:rPr>
        <w:t xml:space="preserve">             承包人：</w:t>
      </w:r>
      <w:r>
        <w:rPr>
          <w:rFonts w:ascii="宋体" w:hAnsi="宋体"/>
          <w:color w:val="auto"/>
          <w:szCs w:val="30"/>
          <w:highlight w:val="none"/>
        </w:rPr>
        <w:t xml:space="preserve">  (</w:t>
      </w:r>
      <w:r>
        <w:rPr>
          <w:rFonts w:hint="eastAsia" w:ascii="宋体" w:hAnsi="宋体"/>
          <w:color w:val="auto"/>
          <w:szCs w:val="30"/>
          <w:highlight w:val="none"/>
        </w:rPr>
        <w:t xml:space="preserve">公章</w:t>
      </w:r>
      <w:r>
        <w:rPr>
          <w:rFonts w:ascii="宋体" w:hAnsi="宋体"/>
          <w:color w:val="auto"/>
          <w:szCs w:val="30"/>
          <w:highlight w:val="none"/>
        </w:rPr>
        <w:t xml:space="preserve">)</w:t>
      </w:r>
      <w:r/>
    </w:p>
    <w:p>
      <w:pPr>
        <w:spacing w:line="332" w:lineRule="auto"/>
        <w:rPr>
          <w:rFonts w:ascii="宋体" w:hAnsi="宋体"/>
          <w:color w:val="auto"/>
          <w:szCs w:val="30"/>
          <w:highlight w:val="none"/>
          <w:u w:val="single"/>
        </w:rPr>
      </w:pPr>
      <w:r>
        <w:rPr>
          <w:rFonts w:ascii="宋体" w:hAnsi="宋体"/>
          <w:color w:val="auto"/>
          <w:szCs w:val="30"/>
          <w:highlight w:val="none"/>
        </w:rPr>
        <w:t xml:space="preserve">                                 </w:t>
      </w:r>
      <w:r/>
    </w:p>
    <w:p>
      <w:pPr>
        <w:spacing w:line="332" w:lineRule="auto"/>
        <w:rPr>
          <w:rFonts w:hint="eastAsia" w:ascii="宋体" w:hAnsi="宋体"/>
          <w:color w:val="auto"/>
          <w:szCs w:val="30"/>
          <w:highlight w:val="none"/>
        </w:rPr>
      </w:pPr>
      <w:r>
        <w:rPr>
          <w:rFonts w:hint="eastAsia" w:ascii="宋体" w:hAnsi="宋体"/>
          <w:color w:val="auto"/>
          <w:szCs w:val="30"/>
          <w:highlight w:val="none"/>
        </w:rPr>
        <w:t xml:space="preserve">法定代表人或其委托代理人：</w:t>
      </w:r>
      <w:r>
        <w:rPr>
          <w:rFonts w:ascii="宋体" w:hAnsi="宋体"/>
          <w:color w:val="auto"/>
          <w:szCs w:val="30"/>
          <w:highlight w:val="none"/>
        </w:rPr>
        <w:t xml:space="preserve"> </w:t>
      </w:r>
      <w:r>
        <w:rPr>
          <w:rFonts w:hint="eastAsia" w:ascii="宋体" w:hAnsi="宋体"/>
          <w:color w:val="auto"/>
          <w:szCs w:val="30"/>
          <w:highlight w:val="none"/>
        </w:rPr>
        <w:t xml:space="preserve">     （签字）   法定代表人或其委托代理人：         （签字）</w:t>
      </w:r>
      <w:r/>
    </w:p>
    <w:p>
      <w:pPr>
        <w:spacing w:line="332" w:lineRule="auto"/>
        <w:rPr>
          <w:rFonts w:ascii="宋体" w:hAnsi="宋体"/>
          <w:color w:val="auto"/>
          <w:szCs w:val="30"/>
          <w:highlight w:val="none"/>
        </w:rPr>
      </w:pPr>
      <w:r>
        <w:rPr>
          <w:rFonts w:ascii="宋体" w:hAnsi="宋体"/>
          <w:color w:val="auto"/>
          <w:szCs w:val="30"/>
          <w:highlight w:val="none"/>
        </w:rPr>
        <w:t xml:space="preserve">                   </w:t>
      </w:r>
      <w:r/>
    </w:p>
    <w:p>
      <w:pPr>
        <w:spacing w:line="332" w:lineRule="auto"/>
        <w:rPr>
          <w:rFonts w:eastAsia="仿宋_GB2312"/>
          <w:color w:val="auto"/>
          <w:szCs w:val="30"/>
          <w:highlight w:val="none"/>
          <w:u w:val="single"/>
        </w:rPr>
      </w:pPr>
      <w:r>
        <w:rPr>
          <w:rFonts w:eastAsia="仿宋_GB2312"/>
          <w:color w:val="auto"/>
          <w:szCs w:val="30"/>
          <w:highlight w:val="none"/>
          <w:u w:val="single"/>
        </w:rPr>
      </w:r>
      <w:r/>
    </w:p>
    <w:p>
      <w:pPr>
        <w:spacing w:line="332" w:lineRule="auto"/>
        <w:tabs>
          <w:tab w:val="left" w:pos="4410" w:leader="none"/>
        </w:tabs>
        <w:rPr>
          <w:rFonts w:ascii="宋体" w:hAnsi="宋体"/>
          <w:color w:val="auto"/>
          <w:szCs w:val="30"/>
          <w:highlight w:val="none"/>
        </w:rPr>
      </w:pPr>
      <w:r>
        <w:rPr>
          <w:rFonts w:hint="eastAsia" w:ascii="宋体" w:hAnsi="宋体"/>
          <w:color w:val="auto"/>
          <w:szCs w:val="30"/>
          <w:highlight w:val="none"/>
        </w:rPr>
        <w:t xml:space="preserve">组织机构代码：</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组织机构代码：</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p>
    <w:p>
      <w:pPr>
        <w:spacing w:line="332" w:lineRule="auto"/>
        <w:rPr>
          <w:rFonts w:ascii="宋体" w:hAnsi="宋体"/>
          <w:color w:val="auto"/>
          <w:szCs w:val="30"/>
          <w:highlight w:val="none"/>
        </w:rPr>
      </w:pPr>
      <w:r>
        <w:rPr>
          <w:rFonts w:hint="eastAsia" w:ascii="宋体" w:hAnsi="宋体"/>
          <w:color w:val="auto"/>
          <w:szCs w:val="30"/>
          <w:highlight w:val="none"/>
        </w:rPr>
        <w:t xml:space="preserve">地</w:t>
      </w:r>
      <w:r>
        <w:rPr>
          <w:rFonts w:ascii="宋体" w:hAnsi="宋体"/>
          <w:color w:val="auto"/>
          <w:szCs w:val="30"/>
          <w:highlight w:val="none"/>
        </w:rPr>
        <w:t xml:space="preserve">  </w:t>
      </w:r>
      <w:r>
        <w:rPr>
          <w:rFonts w:hint="eastAsia" w:ascii="宋体" w:hAnsi="宋体"/>
          <w:color w:val="auto"/>
          <w:szCs w:val="30"/>
          <w:highlight w:val="none"/>
        </w:rPr>
        <w:t xml:space="preserve">址：</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地</w:t>
      </w:r>
      <w:r>
        <w:rPr>
          <w:rFonts w:ascii="宋体" w:hAnsi="宋体"/>
          <w:color w:val="auto"/>
          <w:szCs w:val="30"/>
          <w:highlight w:val="none"/>
        </w:rPr>
        <w:t xml:space="preserve">  </w:t>
      </w:r>
      <w:r>
        <w:rPr>
          <w:rFonts w:hint="eastAsia" w:ascii="宋体" w:hAnsi="宋体"/>
          <w:color w:val="auto"/>
          <w:szCs w:val="30"/>
          <w:highlight w:val="none"/>
        </w:rPr>
        <w:t xml:space="preserve">址：</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p>
    <w:p>
      <w:pPr>
        <w:spacing w:line="332" w:lineRule="auto"/>
        <w:rPr>
          <w:rFonts w:ascii="宋体" w:hAnsi="宋体"/>
          <w:color w:val="auto"/>
          <w:szCs w:val="30"/>
          <w:highlight w:val="none"/>
        </w:rPr>
      </w:pPr>
      <w:r>
        <w:rPr>
          <w:rFonts w:hint="eastAsia" w:ascii="宋体" w:hAnsi="宋体"/>
          <w:color w:val="auto"/>
          <w:szCs w:val="30"/>
          <w:highlight w:val="none"/>
        </w:rPr>
        <w:t xml:space="preserve">邮政编码：</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邮政编码：</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p>
    <w:p>
      <w:pPr>
        <w:spacing w:line="332" w:lineRule="auto"/>
        <w:rPr>
          <w:rFonts w:ascii="宋体" w:hAnsi="宋体"/>
          <w:color w:val="auto"/>
          <w:szCs w:val="30"/>
          <w:highlight w:val="none"/>
        </w:rPr>
      </w:pPr>
      <w:r>
        <w:rPr>
          <w:rFonts w:hint="eastAsia" w:ascii="宋体" w:hAnsi="宋体"/>
          <w:color w:val="auto"/>
          <w:szCs w:val="30"/>
          <w:highlight w:val="none"/>
        </w:rPr>
        <w:t xml:space="preserve">法定代表人：</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法定代表人：</w:t>
      </w:r>
      <w:r>
        <w:rPr>
          <w:rFonts w:eastAsia="仿宋_GB2312"/>
          <w:color w:val="auto"/>
          <w:szCs w:val="30"/>
          <w:highlight w:val="none"/>
          <w:u w:val="single"/>
        </w:rPr>
        <w:t xml:space="preserve">           </w:t>
      </w:r>
      <w:r/>
    </w:p>
    <w:p>
      <w:pPr>
        <w:spacing w:line="332" w:lineRule="auto"/>
        <w:rPr>
          <w:rFonts w:ascii="宋体" w:hAnsi="宋体"/>
          <w:color w:val="auto"/>
          <w:szCs w:val="30"/>
          <w:highlight w:val="none"/>
        </w:rPr>
      </w:pPr>
      <w:r>
        <w:rPr>
          <w:rFonts w:hint="eastAsia" w:ascii="宋体" w:hAnsi="宋体"/>
          <w:color w:val="auto"/>
          <w:szCs w:val="30"/>
          <w:highlight w:val="none"/>
        </w:rPr>
        <w:t xml:space="preserve">委托代理人：</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委托代理人：</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p>
    <w:p>
      <w:pPr>
        <w:spacing w:line="332" w:lineRule="auto"/>
        <w:rPr>
          <w:rFonts w:ascii="宋体" w:hAnsi="宋体"/>
          <w:color w:val="auto"/>
          <w:szCs w:val="30"/>
          <w:highlight w:val="none"/>
        </w:rPr>
      </w:pPr>
      <w:r>
        <w:rPr>
          <w:rFonts w:hint="eastAsia" w:ascii="宋体" w:hAnsi="宋体"/>
          <w:color w:val="auto"/>
          <w:szCs w:val="30"/>
          <w:highlight w:val="none"/>
        </w:rPr>
        <w:t xml:space="preserve">电</w:t>
      </w:r>
      <w:r>
        <w:rPr>
          <w:rFonts w:ascii="宋体" w:hAnsi="宋体"/>
          <w:color w:val="auto"/>
          <w:szCs w:val="30"/>
          <w:highlight w:val="none"/>
        </w:rPr>
        <w:t xml:space="preserve">  </w:t>
      </w:r>
      <w:r>
        <w:rPr>
          <w:rFonts w:hint="eastAsia" w:ascii="宋体" w:hAnsi="宋体"/>
          <w:color w:val="auto"/>
          <w:szCs w:val="30"/>
          <w:highlight w:val="none"/>
        </w:rPr>
        <w:t xml:space="preserve">话：</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电</w:t>
      </w:r>
      <w:r>
        <w:rPr>
          <w:rFonts w:ascii="宋体" w:hAnsi="宋体"/>
          <w:color w:val="auto"/>
          <w:szCs w:val="30"/>
          <w:highlight w:val="none"/>
        </w:rPr>
        <w:t xml:space="preserve">  </w:t>
      </w:r>
      <w:r>
        <w:rPr>
          <w:rFonts w:hint="eastAsia" w:ascii="宋体" w:hAnsi="宋体"/>
          <w:color w:val="auto"/>
          <w:szCs w:val="30"/>
          <w:highlight w:val="none"/>
        </w:rPr>
        <w:t xml:space="preserve">话：</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p>
    <w:p>
      <w:pPr>
        <w:spacing w:line="332" w:lineRule="auto"/>
        <w:rPr>
          <w:rFonts w:ascii="宋体" w:hAnsi="宋体"/>
          <w:color w:val="auto"/>
          <w:szCs w:val="30"/>
          <w:highlight w:val="none"/>
        </w:rPr>
      </w:pPr>
      <w:r>
        <w:rPr>
          <w:rFonts w:hint="eastAsia" w:ascii="宋体" w:hAnsi="宋体"/>
          <w:color w:val="auto"/>
          <w:szCs w:val="30"/>
          <w:highlight w:val="none"/>
        </w:rPr>
        <w:t xml:space="preserve">传</w:t>
      </w:r>
      <w:r>
        <w:rPr>
          <w:rFonts w:ascii="宋体" w:hAnsi="宋体"/>
          <w:color w:val="auto"/>
          <w:szCs w:val="30"/>
          <w:highlight w:val="none"/>
        </w:rPr>
        <w:t xml:space="preserve">  </w:t>
      </w:r>
      <w:r>
        <w:rPr>
          <w:rFonts w:hint="eastAsia" w:ascii="宋体" w:hAnsi="宋体"/>
          <w:color w:val="auto"/>
          <w:szCs w:val="30"/>
          <w:highlight w:val="none"/>
        </w:rPr>
        <w:t xml:space="preserve">真：</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传</w:t>
      </w:r>
      <w:r>
        <w:rPr>
          <w:rFonts w:ascii="宋体" w:hAnsi="宋体"/>
          <w:color w:val="auto"/>
          <w:szCs w:val="30"/>
          <w:highlight w:val="none"/>
        </w:rPr>
        <w:t xml:space="preserve">  </w:t>
      </w:r>
      <w:r>
        <w:rPr>
          <w:rFonts w:hint="eastAsia" w:ascii="宋体" w:hAnsi="宋体"/>
          <w:color w:val="auto"/>
          <w:szCs w:val="30"/>
          <w:highlight w:val="none"/>
        </w:rPr>
        <w:t xml:space="preserve">真：</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p>
    <w:p>
      <w:pPr>
        <w:spacing w:line="332" w:lineRule="auto"/>
        <w:rPr>
          <w:rFonts w:ascii="宋体" w:hAnsi="宋体"/>
          <w:color w:val="auto"/>
          <w:szCs w:val="30"/>
          <w:highlight w:val="none"/>
        </w:rPr>
      </w:pPr>
      <w:r>
        <w:rPr>
          <w:rFonts w:hint="eastAsia" w:ascii="宋体" w:hAnsi="宋体"/>
          <w:color w:val="auto"/>
          <w:szCs w:val="30"/>
          <w:highlight w:val="none"/>
        </w:rPr>
        <w:t xml:space="preserve">电子信箱：</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电子信箱：</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p>
    <w:p>
      <w:pPr>
        <w:spacing w:line="332" w:lineRule="auto"/>
        <w:rPr>
          <w:rFonts w:ascii="宋体" w:hAnsi="宋体"/>
          <w:color w:val="auto"/>
          <w:szCs w:val="30"/>
          <w:highlight w:val="none"/>
        </w:rPr>
      </w:pPr>
      <w:r>
        <w:rPr>
          <w:rFonts w:hint="eastAsia" w:ascii="宋体" w:hAnsi="宋体"/>
          <w:color w:val="auto"/>
          <w:szCs w:val="30"/>
          <w:highlight w:val="none"/>
        </w:rPr>
        <w:t xml:space="preserve">开户银行：</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开户银行：</w:t>
      </w:r>
      <w:r>
        <w:rPr>
          <w:rFonts w:eastAsia="仿宋_GB2312"/>
          <w:color w:val="auto"/>
          <w:szCs w:val="30"/>
          <w:highlight w:val="none"/>
          <w:u w:val="single"/>
        </w:rPr>
        <w:t xml:space="preserve">                 </w:t>
      </w:r>
      <w:r/>
    </w:p>
    <w:p>
      <w:pPr>
        <w:spacing w:line="332" w:lineRule="auto"/>
        <w:rPr>
          <w:rFonts w:ascii="宋体" w:hAnsi="宋体"/>
          <w:color w:val="auto"/>
          <w:szCs w:val="30"/>
          <w:highlight w:val="none"/>
        </w:rPr>
      </w:pPr>
      <w:r>
        <w:rPr>
          <w:rFonts w:hint="eastAsia" w:ascii="宋体" w:hAnsi="宋体"/>
          <w:color w:val="auto"/>
          <w:szCs w:val="30"/>
          <w:highlight w:val="none"/>
        </w:rPr>
        <w:t xml:space="preserve">账</w:t>
      </w:r>
      <w:r>
        <w:rPr>
          <w:rFonts w:ascii="宋体" w:hAnsi="宋体"/>
          <w:color w:val="auto"/>
          <w:szCs w:val="30"/>
          <w:highlight w:val="none"/>
        </w:rPr>
        <w:t xml:space="preserve">  </w:t>
      </w:r>
      <w:r>
        <w:rPr>
          <w:rFonts w:hint="eastAsia" w:ascii="宋体" w:hAnsi="宋体"/>
          <w:color w:val="auto"/>
          <w:szCs w:val="30"/>
          <w:highlight w:val="none"/>
        </w:rPr>
        <w:t xml:space="preserve">号：</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rPr>
          <w:rFonts w:ascii="宋体" w:hAnsi="宋体"/>
          <w:color w:val="auto"/>
          <w:szCs w:val="30"/>
          <w:highlight w:val="none"/>
        </w:rPr>
        <w:t xml:space="preserve">  </w:t>
      </w:r>
      <w:r>
        <w:rPr>
          <w:rFonts w:hint="eastAsia" w:ascii="宋体" w:hAnsi="宋体"/>
          <w:color w:val="auto"/>
          <w:szCs w:val="30"/>
          <w:highlight w:val="none"/>
        </w:rPr>
        <w:t xml:space="preserve">             账</w:t>
      </w:r>
      <w:r>
        <w:rPr>
          <w:rFonts w:ascii="宋体" w:hAnsi="宋体"/>
          <w:color w:val="auto"/>
          <w:szCs w:val="30"/>
          <w:highlight w:val="none"/>
        </w:rPr>
        <w:t xml:space="preserve">  </w:t>
      </w:r>
      <w:r>
        <w:rPr>
          <w:rFonts w:hint="eastAsia" w:ascii="宋体" w:hAnsi="宋体"/>
          <w:color w:val="auto"/>
          <w:szCs w:val="30"/>
          <w:highlight w:val="none"/>
        </w:rPr>
        <w:t xml:space="preserve">号：</w:t>
      </w:r>
      <w:r>
        <w:rPr>
          <w:rFonts w:eastAsia="仿宋_GB2312"/>
          <w:color w:val="auto"/>
          <w:szCs w:val="30"/>
          <w:highlight w:val="none"/>
          <w:u w:val="single"/>
        </w:rPr>
        <w:t xml:space="preserve">        </w:t>
      </w:r>
      <w:r>
        <w:rPr>
          <w:rFonts w:hint="eastAsia" w:eastAsia="仿宋_GB2312"/>
          <w:color w:val="auto"/>
          <w:szCs w:val="30"/>
          <w:highlight w:val="none"/>
          <w:u w:val="single"/>
        </w:rPr>
        <w:t xml:space="preserve">  </w:t>
      </w:r>
      <w:r>
        <w:rPr>
          <w:rFonts w:eastAsia="仿宋_GB2312"/>
          <w:color w:val="auto"/>
          <w:szCs w:val="30"/>
          <w:highlight w:val="none"/>
          <w:u w:val="single"/>
        </w:rPr>
        <w:t xml:space="preserve">         </w:t>
      </w:r>
      <w:r/>
    </w:p>
    <w:p>
      <w:pPr>
        <w:ind w:right="-36" w:firstLine="529"/>
        <w:spacing w:line="332" w:lineRule="auto"/>
        <w:tabs>
          <w:tab w:val="left" w:pos="0" w:leader="none"/>
        </w:tabs>
        <w:rPr>
          <w:rFonts w:hint="eastAsia"/>
          <w:color w:val="auto"/>
          <w:highlight w:val="none"/>
        </w:rPr>
      </w:pPr>
      <w:r>
        <w:rPr>
          <w:rFonts w:hint="eastAsia"/>
          <w:color w:val="auto"/>
          <w:highlight w:val="none"/>
        </w:rPr>
      </w:r>
      <w:r/>
    </w:p>
    <w:p>
      <w:pPr>
        <w:pStyle w:val="873"/>
        <w:jc w:val="center"/>
        <w:spacing w:line="320" w:lineRule="exact"/>
        <w:rPr>
          <w:rFonts w:ascii="宋体" w:hAnsi="宋体" w:eastAsia="宋体"/>
          <w:color w:val="auto"/>
          <w:sz w:val="28"/>
          <w:szCs w:val="28"/>
          <w:highlight w:val="none"/>
        </w:rPr>
      </w:pPr>
      <w:r>
        <w:rPr>
          <w:color w:val="auto"/>
          <w:highlight w:val="none"/>
        </w:rPr>
        <w:br w:type="page" w:clear="all"/>
      </w:r>
      <w:bookmarkStart w:id="85" w:name="_Toc82864679"/>
      <w:r/>
      <w:bookmarkStart w:id="86" w:name="_Toc498006745"/>
      <w:r>
        <w:rPr>
          <w:rFonts w:hint="eastAsia" w:ascii="宋体" w:hAnsi="宋体" w:eastAsia="宋体"/>
          <w:color w:val="auto"/>
          <w:sz w:val="28"/>
          <w:szCs w:val="28"/>
          <w:highlight w:val="none"/>
        </w:rPr>
        <w:t xml:space="preserve">第二部分 通用合同条款</w:t>
      </w:r>
      <w:bookmarkEnd w:id="85"/>
      <w:r/>
      <w:bookmarkEnd w:id="86"/>
      <w:r/>
      <w:r/>
    </w:p>
    <w:p>
      <w:pPr>
        <w:ind w:firstLine="420"/>
        <w:spacing w:line="320" w:lineRule="exact"/>
        <w:rPr>
          <w:rFonts w:ascii="宋体" w:hAnsi="宋体"/>
          <w:color w:val="auto"/>
          <w:szCs w:val="21"/>
          <w:highlight w:val="none"/>
        </w:rPr>
      </w:pPr>
      <w:r>
        <w:rPr>
          <w:rFonts w:ascii="宋体" w:hAnsi="宋体"/>
          <w:color w:val="auto"/>
          <w:szCs w:val="21"/>
          <w:highlight w:val="none"/>
        </w:rPr>
      </w:r>
      <w:r/>
    </w:p>
    <w:p>
      <w:pPr>
        <w:ind w:firstLine="422"/>
        <w:spacing w:line="320" w:lineRule="exact"/>
        <w:rPr>
          <w:rFonts w:hint="eastAsia" w:ascii="宋体" w:hAnsi="宋体" w:cs="宋体"/>
          <w:color w:val="auto"/>
          <w:szCs w:val="21"/>
          <w:highlight w:val="none"/>
        </w:rPr>
      </w:pPr>
      <w:r>
        <w:rPr>
          <w:rFonts w:hint="eastAsia" w:ascii="宋体" w:hAnsi="宋体"/>
          <w:b/>
          <w:color w:val="auto"/>
          <w:szCs w:val="21"/>
          <w:highlight w:val="none"/>
        </w:rPr>
        <w:t xml:space="preserve">     </w:t>
      </w:r>
      <w:r>
        <w:rPr>
          <w:rFonts w:hint="eastAsia" w:ascii="宋体" w:hAnsi="宋体"/>
          <w:bCs/>
          <w:color w:val="auto"/>
          <w:szCs w:val="21"/>
          <w:highlight w:val="none"/>
        </w:rPr>
        <w:t xml:space="preserve"> 采用《</w:t>
      </w:r>
      <w:r>
        <w:rPr>
          <w:rFonts w:ascii="宋体" w:hAnsi="宋体"/>
          <w:bCs/>
          <w:color w:val="auto"/>
          <w:szCs w:val="21"/>
          <w:highlight w:val="none"/>
        </w:rPr>
        <w:t xml:space="preserve">建设工程施工合同（示范文本）</w:t>
      </w:r>
      <w:r>
        <w:rPr>
          <w:rFonts w:hint="eastAsia" w:ascii="宋体" w:hAnsi="宋体"/>
          <w:bCs/>
          <w:color w:val="auto"/>
          <w:szCs w:val="21"/>
          <w:highlight w:val="none"/>
        </w:rPr>
        <w:t xml:space="preserve">》</w:t>
      </w:r>
      <w:r>
        <w:rPr>
          <w:rFonts w:ascii="宋体" w:hAnsi="宋体"/>
          <w:bCs/>
          <w:color w:val="auto"/>
          <w:szCs w:val="21"/>
          <w:highlight w:val="none"/>
        </w:rPr>
        <w:t xml:space="preserve">（GF—201</w:t>
      </w:r>
      <w:r>
        <w:rPr>
          <w:rFonts w:hint="eastAsia" w:ascii="宋体" w:hAnsi="宋体"/>
          <w:bCs/>
          <w:color w:val="auto"/>
          <w:szCs w:val="21"/>
          <w:highlight w:val="none"/>
        </w:rPr>
        <w:t xml:space="preserve">7</w:t>
      </w:r>
      <w:r>
        <w:rPr>
          <w:rFonts w:ascii="宋体" w:hAnsi="宋体"/>
          <w:bCs/>
          <w:color w:val="auto"/>
          <w:szCs w:val="21"/>
          <w:highlight w:val="none"/>
        </w:rPr>
        <w:t xml:space="preserve">—</w:t>
      </w:r>
      <w:r>
        <w:rPr>
          <w:rFonts w:hint="eastAsia" w:ascii="宋体" w:hAnsi="宋体"/>
          <w:bCs/>
          <w:color w:val="auto"/>
          <w:szCs w:val="21"/>
          <w:highlight w:val="none"/>
        </w:rPr>
        <w:t xml:space="preserve">0201）</w:t>
      </w:r>
      <w:r>
        <w:rPr>
          <w:rFonts w:hint="eastAsia" w:ascii="宋体" w:hAnsi="宋体"/>
          <w:b/>
          <w:color w:val="auto"/>
          <w:szCs w:val="21"/>
          <w:highlight w:val="none"/>
        </w:rPr>
        <w:t xml:space="preserve">。</w:t>
      </w:r>
      <w:r/>
    </w:p>
    <w:p>
      <w:pPr>
        <w:ind w:right="-36" w:firstLine="529"/>
        <w:spacing w:line="320" w:lineRule="exact"/>
        <w:tabs>
          <w:tab w:val="left" w:pos="0" w:leader="none"/>
        </w:tabs>
        <w:rPr>
          <w:rFonts w:hint="eastAsia"/>
          <w:color w:val="auto"/>
          <w:highlight w:val="none"/>
        </w:rPr>
      </w:pPr>
      <w:r>
        <w:rPr>
          <w:rFonts w:hint="eastAsia"/>
          <w:color w:val="auto"/>
          <w:highlight w:val="none"/>
        </w:rPr>
      </w:r>
      <w:r/>
    </w:p>
    <w:p>
      <w:pPr>
        <w:pStyle w:val="873"/>
        <w:jc w:val="center"/>
        <w:spacing w:line="320" w:lineRule="exact"/>
        <w:rPr>
          <w:rFonts w:ascii="宋体" w:hAnsi="宋体" w:eastAsia="宋体"/>
          <w:color w:val="auto"/>
          <w:sz w:val="28"/>
          <w:szCs w:val="44"/>
          <w:highlight w:val="none"/>
        </w:rPr>
      </w:pPr>
      <w:r>
        <w:rPr>
          <w:color w:val="auto"/>
          <w:highlight w:val="none"/>
        </w:rPr>
        <w:br w:type="page" w:clear="all"/>
      </w:r>
      <w:bookmarkStart w:id="87" w:name="_Toc82864680"/>
      <w:r/>
      <w:bookmarkStart w:id="88" w:name="_Toc498006746"/>
      <w:r>
        <w:rPr>
          <w:rFonts w:hint="eastAsia" w:ascii="宋体" w:hAnsi="宋体" w:eastAsia="宋体"/>
          <w:color w:val="auto"/>
          <w:sz w:val="28"/>
          <w:szCs w:val="44"/>
          <w:highlight w:val="none"/>
        </w:rPr>
        <w:t xml:space="preserve">第三部分 专用合同条款</w:t>
      </w:r>
      <w:bookmarkEnd w:id="87"/>
      <w:r/>
      <w:bookmarkEnd w:id="88"/>
      <w:r/>
      <w:r/>
    </w:p>
    <w:tbl>
      <w:tblPr>
        <w:tblStyle w:val="881"/>
        <w:tblW w:w="9885" w:type="dxa"/>
        <w:tblInd w:w="1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630"/>
        <w:gridCol w:w="105"/>
        <w:gridCol w:w="105"/>
        <w:gridCol w:w="2430"/>
        <w:gridCol w:w="6615"/>
      </w:tblGrid>
      <w:tr>
        <w:trPr>
          <w:trHeight w:val="90"/>
        </w:trPr>
        <w:tc>
          <w:tcPr>
            <w:gridSpan w:val="5"/>
            <w:tcBorders>
              <w:bottom w:val="single" w:color="000000" w:sz="4" w:space="0"/>
            </w:tcBorders>
            <w:tcW w:w="9885" w:type="dxa"/>
            <w:vAlign w:val="center"/>
            <w:textDirection w:val="lrTb"/>
            <w:noWrap w:val="false"/>
          </w:tcPr>
          <w:p>
            <w:pPr>
              <w:jc w:val="left"/>
              <w:widowControl/>
              <w:rPr>
                <w:rFonts w:ascii="黑体" w:hAnsi="宋体" w:eastAsia="黑体" w:cs="黑体"/>
                <w:color w:val="auto"/>
                <w:sz w:val="24"/>
                <w:highlight w:val="none"/>
              </w:rPr>
            </w:pPr>
            <w:r/>
            <w:bookmarkStart w:id="89" w:name="_第五章__工程量清单"/>
            <w:r/>
            <w:bookmarkEnd w:id="89"/>
            <w:r>
              <w:rPr>
                <w:rFonts w:hint="eastAsia" w:ascii="黑体" w:hAnsi="宋体" w:eastAsia="黑体" w:cs="黑体"/>
                <w:color w:val="auto"/>
                <w:sz w:val="24"/>
                <w:highlight w:val="none"/>
              </w:rPr>
              <w:t xml:space="preserve">1.13工程量清单错误的修正</w:t>
            </w:r>
            <w:r/>
          </w:p>
        </w:tc>
      </w:tr>
      <w:tr>
        <w:trPr>
          <w:trHeight w:val="285"/>
        </w:trPr>
        <w:tc>
          <w:tcPr>
            <w:gridSpan w:val="4"/>
            <w:tcBorders>
              <w:top w:val="single" w:color="000000" w:sz="4" w:space="0"/>
              <w:bottom w:val="single" w:color="000000" w:sz="4" w:space="0"/>
              <w:right w:val="single" w:color="000000" w:sz="4" w:space="0"/>
            </w:tcBorders>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出现工程量清单错误时，是否调整合同价格</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是</w:t>
            </w:r>
            <w:r/>
          </w:p>
        </w:tc>
      </w:tr>
      <w:tr>
        <w:trPr>
          <w:trHeight w:val="285"/>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否</w:t>
            </w:r>
            <w:r/>
          </w:p>
        </w:tc>
      </w:tr>
      <w:tr>
        <w:trPr>
          <w:trHeight w:val="285"/>
        </w:trPr>
        <w:tc>
          <w:tcPr>
            <w:gridSpan w:val="4"/>
            <w:tcBorders>
              <w:top w:val="single" w:color="000000" w:sz="4" w:space="0"/>
              <w:right w:val="single" w:color="auto" w:sz="4" w:space="0"/>
            </w:tcBorders>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允许调整合同价格的工程量偏差范围</w:t>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按实调整</w:t>
            </w:r>
            <w:r/>
          </w:p>
        </w:tc>
      </w:tr>
      <w:tr>
        <w:trPr>
          <w:trHeight w:val="285"/>
        </w:trPr>
        <w:tc>
          <w:tcPr>
            <w:gridSpan w:val="4"/>
            <w:tcBorders>
              <w:bottom w:val="single" w:color="000000" w:sz="4" w:space="0"/>
              <w:right w:val="single" w:color="auto" w:sz="4" w:space="0"/>
            </w:tcBorders>
            <w:tcW w:w="3270" w:type="dxa"/>
            <w:vAlign w:val="center"/>
            <w:vMerge w:val="continue"/>
            <w:textDirection w:val="lrTb"/>
            <w:noWrap w:val="false"/>
          </w:tcPr>
          <w:p>
            <w:pPr>
              <w:jc w:val="left"/>
              <w:widowControl/>
              <w:rPr>
                <w:rFonts w:ascii="黑体" w:hAnsi="宋体" w:eastAsia="黑体" w:cs="黑体"/>
                <w:color w:val="auto"/>
                <w:sz w:val="24"/>
                <w:highlight w:val="none"/>
              </w:rPr>
            </w:pPr>
            <w:r>
              <w:rPr>
                <w:rFonts w:ascii="黑体" w:hAnsi="宋体" w:eastAsia="黑体" w:cs="黑体"/>
                <w:color w:val="auto"/>
                <w:sz w:val="24"/>
                <w:highlight w:val="none"/>
              </w:rPr>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黑体" w:hAnsi="宋体" w:eastAsia="黑体" w:cs="黑体"/>
                <w:color w:val="auto"/>
                <w:sz w:val="24"/>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其它：</w:t>
            </w:r>
            <w:r>
              <w:rPr>
                <w:rFonts w:hint="eastAsia" w:ascii="宋体" w:hAnsi="宋体" w:cs="宋体"/>
                <w:color w:val="auto"/>
                <w:sz w:val="20"/>
                <w:highlight w:val="none"/>
                <w:u w:val="single"/>
              </w:rPr>
              <w:t xml:space="preserve">________________________</w:t>
            </w:r>
            <w:r/>
          </w:p>
        </w:tc>
      </w:tr>
      <w:tr>
        <w:trPr>
          <w:trHeight w:val="285"/>
        </w:trPr>
        <w:tc>
          <w:tcPr>
            <w:gridSpan w:val="5"/>
            <w:tcBorders>
              <w:top w:val="single" w:color="000000" w:sz="4" w:space="0"/>
              <w:bottom w:val="single" w:color="000000" w:sz="4" w:space="0"/>
            </w:tcBorders>
            <w:tcW w:w="9885"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2.5资金来源证明及支付担保</w:t>
            </w:r>
            <w:r/>
          </w:p>
        </w:tc>
      </w:tr>
      <w:tr>
        <w:trPr>
          <w:trHeight w:val="285"/>
        </w:trPr>
        <w:tc>
          <w:tcPr>
            <w:gridSpan w:val="4"/>
            <w:tcBorders>
              <w:top w:val="single" w:color="000000" w:sz="4" w:space="0"/>
              <w:bottom w:val="single" w:color="000000" w:sz="4" w:space="0"/>
              <w:right w:val="single" w:color="000000" w:sz="4" w:space="0"/>
            </w:tcBorders>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招标人是否提供支付担保</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是</w:t>
            </w:r>
            <w:r/>
          </w:p>
        </w:tc>
      </w:tr>
      <w:tr>
        <w:trPr>
          <w:trHeight w:val="285"/>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否</w:t>
            </w:r>
            <w:r/>
          </w:p>
        </w:tc>
      </w:tr>
      <w:tr>
        <w:trPr>
          <w:trHeight w:val="285"/>
        </w:trPr>
        <w:tc>
          <w:tcPr>
            <w:gridSpan w:val="4"/>
            <w:tcBorders>
              <w:top w:val="single" w:color="000000" w:sz="4" w:space="0"/>
              <w:bottom w:val="single" w:color="000000" w:sz="4" w:space="0"/>
              <w:right w:val="single" w:color="000000" w:sz="4" w:space="0"/>
            </w:tcBorders>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招标人提供支付担保的形式</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银行保函</w:t>
            </w:r>
            <w:r/>
          </w:p>
        </w:tc>
      </w:tr>
      <w:tr>
        <w:trPr>
          <w:trHeight w:val="285"/>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担保公司担保</w:t>
            </w:r>
            <w:r/>
          </w:p>
        </w:tc>
      </w:tr>
      <w:tr>
        <w:trPr>
          <w:trHeight w:val="90"/>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其它形式：</w:t>
            </w:r>
            <w:r>
              <w:rPr>
                <w:rFonts w:hint="eastAsia" w:ascii="宋体" w:hAnsi="宋体" w:cs="宋体"/>
                <w:color w:val="auto"/>
                <w:sz w:val="20"/>
                <w:highlight w:val="none"/>
                <w:u w:val="single"/>
              </w:rPr>
              <w:t xml:space="preserve">__________</w:t>
            </w:r>
            <w:r>
              <w:rPr>
                <w:rFonts w:hint="eastAsia" w:ascii="宋体" w:hAnsi="宋体" w:cs="宋体"/>
                <w:color w:val="auto"/>
                <w:sz w:val="20"/>
                <w:highlight w:val="none"/>
                <w:u w:val="single"/>
                <w:lang w:val="en-US" w:eastAsia="zh-CN"/>
              </w:rPr>
              <w:t xml:space="preserve">/</w:t>
            </w:r>
            <w:r>
              <w:rPr>
                <w:rFonts w:hint="eastAsia" w:ascii="宋体" w:hAnsi="宋体" w:cs="宋体"/>
                <w:color w:val="auto"/>
                <w:sz w:val="20"/>
                <w:highlight w:val="none"/>
                <w:u w:val="single"/>
              </w:rPr>
              <w:t xml:space="preserve">______________</w:t>
            </w:r>
            <w:r/>
          </w:p>
        </w:tc>
      </w:tr>
      <w:tr>
        <w:trPr>
          <w:trHeight w:val="285"/>
        </w:trPr>
        <w:tc>
          <w:tcPr>
            <w:gridSpan w:val="5"/>
            <w:tcBorders>
              <w:top w:val="single" w:color="000000" w:sz="4" w:space="0"/>
              <w:bottom w:val="single" w:color="000000" w:sz="4" w:space="0"/>
            </w:tcBorders>
            <w:tcW w:w="9885"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3.2项目经理</w:t>
            </w:r>
            <w:r/>
          </w:p>
        </w:tc>
      </w:tr>
      <w:tr>
        <w:trPr>
          <w:trHeight w:val="447"/>
        </w:trPr>
        <w:tc>
          <w:tcPr>
            <w:tcBorders>
              <w:top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3.2.1</w:t>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关于项目经理每月在施工现场的时间要求</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项目经理每月带班生产时间不得少于本月施工时间的80%</w:t>
            </w:r>
            <w:r/>
          </w:p>
        </w:tc>
      </w:tr>
      <w:tr>
        <w:trPr>
          <w:trHeight w:val="364"/>
        </w:trPr>
        <w:tc>
          <w:tcPr>
            <w:tcBorders>
              <w:right w:val="single" w:color="000000" w:sz="4" w:space="0"/>
            </w:tcBorders>
            <w:tcW w:w="630" w:type="dxa"/>
            <w:vAlign w:val="center"/>
            <w:vMerge w:val="continue"/>
            <w:textDirection w:val="lrTb"/>
            <w:noWrap w:val="false"/>
          </w:tcPr>
          <w:p>
            <w:pPr>
              <w:jc w:val="center"/>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其它：</w:t>
            </w:r>
            <w:r>
              <w:rPr>
                <w:rFonts w:hint="eastAsia" w:ascii="宋体" w:hAnsi="宋体" w:cs="宋体"/>
                <w:color w:val="auto"/>
                <w:sz w:val="20"/>
                <w:highlight w:val="none"/>
                <w:u w:val="single"/>
              </w:rPr>
              <w:t xml:space="preserve">________________________</w:t>
            </w:r>
            <w:r/>
          </w:p>
        </w:tc>
      </w:tr>
      <w:tr>
        <w:trPr>
          <w:trHeight w:val="90"/>
        </w:trPr>
        <w:tc>
          <w:tcPr>
            <w:tcBorders>
              <w:right w:val="single" w:color="000000" w:sz="4" w:space="0"/>
            </w:tcBorders>
            <w:tcW w:w="630" w:type="dxa"/>
            <w:vAlign w:val="center"/>
            <w:vMerge w:val="continue"/>
            <w:textDirection w:val="lrTb"/>
            <w:noWrap w:val="false"/>
          </w:tcPr>
          <w:p>
            <w:pPr>
              <w:jc w:val="center"/>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承包人未提交劳动合同，以及没有为项目经理缴纳社会保险证明的违约责任</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由承包人承担违约责任，责令限期提交劳动合同并补缴社会保险，并扣除履约保证金的</w:t>
            </w:r>
            <w:r>
              <w:rPr>
                <w:rFonts w:hint="eastAsia" w:ascii="宋体" w:hAnsi="宋体" w:cs="宋体"/>
                <w:color w:val="auto"/>
                <w:sz w:val="20"/>
                <w:highlight w:val="none"/>
                <w:u w:val="single"/>
              </w:rPr>
              <w:t xml:space="preserve">_10_</w:t>
            </w:r>
            <w:r>
              <w:rPr>
                <w:rFonts w:hint="eastAsia" w:ascii="宋体" w:hAnsi="宋体" w:cs="宋体"/>
                <w:color w:val="auto"/>
                <w:sz w:val="20"/>
                <w:highlight w:val="none"/>
              </w:rPr>
              <w:t xml:space="preserve">%</w:t>
            </w:r>
            <w:r/>
          </w:p>
        </w:tc>
      </w:tr>
      <w:tr>
        <w:trPr>
          <w:trHeight w:val="400"/>
        </w:trPr>
        <w:tc>
          <w:tcPr>
            <w:tcBorders>
              <w:right w:val="single" w:color="000000" w:sz="4" w:space="0"/>
            </w:tcBorders>
            <w:tcW w:w="630" w:type="dxa"/>
            <w:vAlign w:val="center"/>
            <w:vMerge w:val="continue"/>
            <w:textDirection w:val="lrTb"/>
            <w:noWrap w:val="false"/>
          </w:tcPr>
          <w:p>
            <w:pPr>
              <w:jc w:val="center"/>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其它：</w:t>
            </w:r>
            <w:r>
              <w:rPr>
                <w:rFonts w:hint="eastAsia" w:ascii="宋体" w:hAnsi="宋体" w:cs="宋体"/>
                <w:color w:val="auto"/>
                <w:sz w:val="20"/>
                <w:highlight w:val="none"/>
                <w:u w:val="single"/>
              </w:rPr>
              <w:t xml:space="preserve">________________________</w:t>
            </w:r>
            <w:r/>
          </w:p>
        </w:tc>
      </w:tr>
      <w:tr>
        <w:trPr>
          <w:trHeight w:val="285"/>
        </w:trPr>
        <w:tc>
          <w:tcPr>
            <w:tcBorders>
              <w:right w:val="single" w:color="000000" w:sz="4" w:space="0"/>
            </w:tcBorders>
            <w:tcW w:w="630" w:type="dxa"/>
            <w:vAlign w:val="center"/>
            <w:vMerge w:val="continue"/>
            <w:textDirection w:val="lrTb"/>
            <w:noWrap w:val="false"/>
          </w:tcPr>
          <w:p>
            <w:pPr>
              <w:jc w:val="center"/>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项目经理未经批准，擅自离开施工现场的违约责任</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由承包人承担违约责任，并扣除履约保证金的</w:t>
            </w:r>
            <w:r>
              <w:rPr>
                <w:rFonts w:hint="eastAsia" w:ascii="宋体" w:hAnsi="宋体" w:cs="宋体"/>
                <w:color w:val="auto"/>
                <w:sz w:val="20"/>
                <w:highlight w:val="none"/>
                <w:u w:val="single"/>
              </w:rPr>
              <w:t xml:space="preserve">_／_</w:t>
            </w:r>
            <w:r>
              <w:rPr>
                <w:rFonts w:hint="eastAsia" w:ascii="宋体" w:hAnsi="宋体" w:cs="宋体"/>
                <w:color w:val="auto"/>
                <w:sz w:val="20"/>
                <w:highlight w:val="none"/>
              </w:rPr>
              <w:t xml:space="preserve">%</w:t>
            </w:r>
            <w:r/>
          </w:p>
        </w:tc>
      </w:tr>
      <w:tr>
        <w:trPr>
          <w:trHeight w:val="285"/>
        </w:trPr>
        <w:tc>
          <w:tcPr>
            <w:tcBorders>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left w:val="single" w:color="000000" w:sz="4" w:space="0"/>
              <w:bottom w:val="single" w:color="000000" w:sz="4" w:space="0"/>
              <w:right w:val="single" w:color="000000" w:sz="4" w:space="0"/>
            </w:tcBorders>
            <w:tcW w:w="264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hint="eastAsia" w:ascii="宋体" w:hAnsi="宋体" w:eastAsia="宋体" w:cs="宋体"/>
                <w:color w:val="auto"/>
                <w:sz w:val="20"/>
                <w:highlight w:val="none"/>
                <w:lang w:val="en-US" w:eastAsia="zh-CN"/>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由承包人承担违约责任</w:t>
            </w:r>
            <w:r>
              <w:rPr>
                <w:rFonts w:hAnsi="宋体"/>
                <w:color w:val="auto"/>
                <w:sz w:val="20"/>
                <w:highlight w:val="none"/>
              </w:rPr>
              <w:t xml:space="preserve">，招标人有权处违约金</w:t>
            </w:r>
            <w:r>
              <w:rPr>
                <w:rFonts w:hint="eastAsia"/>
                <w:color w:val="auto"/>
                <w:sz w:val="20"/>
                <w:highlight w:val="none"/>
                <w:u w:val="single"/>
              </w:rPr>
              <w:t xml:space="preserve"> </w:t>
            </w:r>
            <w:r>
              <w:rPr>
                <w:rFonts w:hint="eastAsia"/>
                <w:color w:val="auto"/>
                <w:sz w:val="20"/>
                <w:highlight w:val="none"/>
                <w:u w:val="single"/>
                <w:lang w:val="en-US" w:eastAsia="zh-CN"/>
              </w:rPr>
              <w:t xml:space="preserve">3</w:t>
            </w:r>
            <w:r>
              <w:rPr>
                <w:rFonts w:hint="eastAsia"/>
                <w:color w:val="auto"/>
                <w:sz w:val="20"/>
                <w:highlight w:val="none"/>
                <w:u w:val="single"/>
              </w:rPr>
              <w:t xml:space="preserve">000 </w:t>
            </w:r>
            <w:r>
              <w:rPr>
                <w:rFonts w:hAnsi="宋体"/>
                <w:color w:val="auto"/>
                <w:sz w:val="20"/>
                <w:highlight w:val="none"/>
              </w:rPr>
              <w:t xml:space="preserve">元</w:t>
            </w:r>
            <w:r>
              <w:rPr>
                <w:color w:val="auto"/>
                <w:sz w:val="20"/>
                <w:highlight w:val="none"/>
              </w:rPr>
              <w:t xml:space="preserve">/</w:t>
            </w:r>
            <w:r>
              <w:rPr>
                <w:rFonts w:hAnsi="宋体"/>
                <w:color w:val="auto"/>
                <w:sz w:val="20"/>
                <w:highlight w:val="none"/>
              </w:rPr>
              <w:t xml:space="preserve">人</w:t>
            </w:r>
            <w:r>
              <w:rPr>
                <w:color w:val="auto"/>
                <w:sz w:val="20"/>
                <w:highlight w:val="none"/>
              </w:rPr>
              <w:t xml:space="preserve">•</w:t>
            </w:r>
            <w:r>
              <w:rPr>
                <w:rFonts w:hAnsi="宋体"/>
                <w:color w:val="auto"/>
                <w:sz w:val="20"/>
                <w:highlight w:val="none"/>
              </w:rPr>
              <w:t xml:space="preserve">次</w:t>
            </w:r>
            <w:r>
              <w:rPr>
                <w:color w:val="auto"/>
                <w:sz w:val="20"/>
                <w:highlight w:val="none"/>
              </w:rPr>
              <w:t xml:space="preserve">(</w:t>
            </w:r>
            <w:r>
              <w:rPr>
                <w:rFonts w:hAnsi="宋体"/>
                <w:color w:val="auto"/>
                <w:sz w:val="20"/>
                <w:highlight w:val="none"/>
              </w:rPr>
              <w:t xml:space="preserve">人民币</w:t>
            </w:r>
            <w:r>
              <w:rPr>
                <w:color w:val="auto"/>
                <w:sz w:val="20"/>
                <w:highlight w:val="none"/>
              </w:rPr>
              <w:t xml:space="preserve">)</w:t>
            </w:r>
            <w:r>
              <w:rPr>
                <w:rFonts w:hint="eastAsia"/>
                <w:color w:val="auto"/>
                <w:sz w:val="20"/>
                <w:highlight w:val="none"/>
              </w:rPr>
              <w:t xml:space="preserve"> </w:t>
            </w:r>
            <w:r>
              <w:rPr>
                <w:rFonts w:hint="eastAsia"/>
                <w:color w:val="auto"/>
                <w:sz w:val="20"/>
                <w:highlight w:val="none"/>
                <w:lang w:eastAsia="zh-CN"/>
              </w:rPr>
              <w:t xml:space="preserve">，</w:t>
            </w:r>
            <w:r>
              <w:rPr>
                <w:rFonts w:hint="eastAsia"/>
                <w:color w:val="auto"/>
                <w:sz w:val="20"/>
                <w:highlight w:val="none"/>
                <w:lang w:val="en-US" w:eastAsia="zh-CN"/>
              </w:rPr>
              <w:t xml:space="preserve">违约金上限为</w:t>
            </w:r>
            <w:r>
              <w:rPr>
                <w:rFonts w:hint="eastAsia" w:ascii="宋体" w:hAnsi="宋体" w:cs="宋体"/>
                <w:color w:val="auto"/>
                <w:sz w:val="20"/>
                <w:highlight w:val="none"/>
              </w:rPr>
              <w:t xml:space="preserve">履约保证金</w:t>
            </w:r>
            <w:r>
              <w:rPr>
                <w:rFonts w:hint="eastAsia" w:ascii="宋体" w:hAnsi="宋体" w:cs="宋体"/>
                <w:color w:val="auto"/>
                <w:sz w:val="20"/>
                <w:highlight w:val="none"/>
                <w:lang w:val="en-US" w:eastAsia="zh-CN"/>
              </w:rPr>
              <w:t xml:space="preserve">全额。</w:t>
            </w:r>
            <w:r/>
          </w:p>
        </w:tc>
      </w:tr>
      <w:tr>
        <w:trPr>
          <w:trHeight w:val="285"/>
        </w:trPr>
        <w:tc>
          <w:tcPr>
            <w:tcBorders>
              <w:top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3.2.3</w:t>
            </w:r>
            <w:r/>
          </w:p>
        </w:tc>
        <w:tc>
          <w:tcPr>
            <w:gridSpan w:val="3"/>
            <w:tcBorders>
              <w:top w:val="single" w:color="000000" w:sz="4" w:space="0"/>
              <w:bottom w:val="single" w:color="000000" w:sz="4" w:space="0"/>
              <w:right w:val="single" w:color="000000" w:sz="4" w:space="0"/>
            </w:tcBorders>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承包人擅自更换项目经理的违约责任</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由承包人承担违约责任，并扣除履约保证金的</w:t>
            </w:r>
            <w:r>
              <w:rPr>
                <w:rFonts w:hint="eastAsia" w:ascii="宋体" w:hAnsi="宋体" w:cs="宋体"/>
                <w:color w:val="auto"/>
                <w:sz w:val="20"/>
                <w:highlight w:val="none"/>
                <w:u w:val="single"/>
              </w:rPr>
              <w:t xml:space="preserve">_50_</w:t>
            </w:r>
            <w:r>
              <w:rPr>
                <w:rFonts w:hint="eastAsia" w:ascii="宋体" w:hAnsi="宋体" w:cs="宋体"/>
                <w:color w:val="auto"/>
                <w:sz w:val="20"/>
                <w:highlight w:val="none"/>
              </w:rPr>
              <w:t xml:space="preserve">%</w:t>
            </w:r>
            <w:r/>
          </w:p>
        </w:tc>
      </w:tr>
      <w:tr>
        <w:trPr>
          <w:trHeight w:val="285"/>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bottom w:val="single" w:color="000000" w:sz="4" w:space="0"/>
              <w:right w:val="single" w:color="000000" w:sz="4" w:space="0"/>
            </w:tcBorders>
            <w:tcW w:w="264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其它：</w:t>
            </w:r>
            <w:r>
              <w:rPr>
                <w:rFonts w:hint="eastAsia" w:ascii="宋体" w:hAnsi="宋体" w:cs="宋体"/>
                <w:color w:val="auto"/>
                <w:sz w:val="20"/>
                <w:highlight w:val="none"/>
              </w:rPr>
              <w:t xml:space="preserve"> </w:t>
            </w:r>
            <w:r/>
          </w:p>
        </w:tc>
      </w:tr>
      <w:tr>
        <w:trPr>
          <w:trHeight w:val="285"/>
        </w:trPr>
        <w:tc>
          <w:tcPr>
            <w:tcBorders>
              <w:top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3.2.4</w:t>
            </w:r>
            <w:r/>
          </w:p>
        </w:tc>
        <w:tc>
          <w:tcPr>
            <w:gridSpan w:val="3"/>
            <w:tcBorders>
              <w:top w:val="single" w:color="000000" w:sz="4" w:space="0"/>
              <w:bottom w:val="single" w:color="000000" w:sz="4" w:space="0"/>
              <w:right w:val="single" w:color="000000" w:sz="4" w:space="0"/>
            </w:tcBorders>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承包人无正当理由拒绝更换项目经理的违约责任</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由承包人承担违约责任，并扣除履约保证金的</w:t>
            </w:r>
            <w:r>
              <w:rPr>
                <w:rFonts w:hint="eastAsia" w:ascii="宋体" w:hAnsi="宋体" w:cs="宋体"/>
                <w:color w:val="auto"/>
                <w:sz w:val="20"/>
                <w:highlight w:val="none"/>
                <w:u w:val="single"/>
              </w:rPr>
              <w:t xml:space="preserve">_20_</w:t>
            </w:r>
            <w:r>
              <w:rPr>
                <w:rFonts w:hint="eastAsia" w:ascii="宋体" w:hAnsi="宋体" w:cs="宋体"/>
                <w:color w:val="auto"/>
                <w:sz w:val="20"/>
                <w:highlight w:val="none"/>
              </w:rPr>
              <w:t xml:space="preserve">%</w:t>
            </w:r>
            <w:r/>
          </w:p>
        </w:tc>
      </w:tr>
      <w:tr>
        <w:trPr>
          <w:trHeight w:val="285"/>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bottom w:val="single" w:color="000000" w:sz="4" w:space="0"/>
              <w:right w:val="single" w:color="000000" w:sz="4" w:space="0"/>
            </w:tcBorders>
            <w:tcW w:w="264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其它：</w:t>
            </w:r>
            <w:r>
              <w:rPr>
                <w:rFonts w:hint="eastAsia" w:ascii="宋体" w:hAnsi="宋体" w:cs="宋体"/>
                <w:color w:val="auto"/>
                <w:sz w:val="20"/>
                <w:highlight w:val="none"/>
                <w:u w:val="single"/>
              </w:rPr>
              <w:t xml:space="preserve">________________________</w:t>
            </w:r>
            <w:r/>
          </w:p>
        </w:tc>
      </w:tr>
      <w:tr>
        <w:trPr>
          <w:trHeight w:val="285"/>
        </w:trPr>
        <w:tc>
          <w:tcPr>
            <w:gridSpan w:val="5"/>
            <w:tcBorders>
              <w:top w:val="single" w:color="000000" w:sz="4" w:space="0"/>
              <w:bottom w:val="single" w:color="000000" w:sz="4" w:space="0"/>
            </w:tcBorders>
            <w:tcW w:w="9885"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3.3承包人人员</w:t>
            </w:r>
            <w:r/>
          </w:p>
        </w:tc>
      </w:tr>
      <w:tr>
        <w:trPr>
          <w:trHeight w:val="285"/>
        </w:trPr>
        <w:tc>
          <w:tcPr>
            <w:tcBorders>
              <w:top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3.3.3</w:t>
            </w:r>
            <w:r/>
          </w:p>
        </w:tc>
        <w:tc>
          <w:tcPr>
            <w:gridSpan w:val="3"/>
            <w:tcBorders>
              <w:top w:val="single" w:color="000000" w:sz="4" w:space="0"/>
              <w:bottom w:val="single" w:color="000000" w:sz="4" w:space="0"/>
              <w:right w:val="single" w:color="000000" w:sz="4" w:space="0"/>
            </w:tcBorders>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承包人无正当理由拒绝撤换主要施工管理人员的违约责任</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由承包人承担违约责任，并扣除履约保证金的</w:t>
            </w:r>
            <w:r>
              <w:rPr>
                <w:rFonts w:hint="eastAsia" w:ascii="宋体" w:hAnsi="宋体" w:cs="宋体"/>
                <w:color w:val="auto"/>
                <w:sz w:val="20"/>
                <w:highlight w:val="none"/>
                <w:u w:val="single"/>
              </w:rPr>
              <w:t xml:space="preserve">_10_</w:t>
            </w:r>
            <w:r>
              <w:rPr>
                <w:rFonts w:hint="eastAsia" w:ascii="宋体" w:hAnsi="宋体" w:cs="宋体"/>
                <w:color w:val="auto"/>
                <w:sz w:val="20"/>
                <w:highlight w:val="none"/>
              </w:rPr>
              <w:t xml:space="preserve">%</w:t>
            </w:r>
            <w:r/>
          </w:p>
        </w:tc>
      </w:tr>
      <w:tr>
        <w:trPr>
          <w:trHeight w:val="285"/>
        </w:trPr>
        <w:tc>
          <w:tcPr>
            <w:tcBorders>
              <w:top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bottom w:val="single" w:color="000000" w:sz="4" w:space="0"/>
              <w:right w:val="single" w:color="000000" w:sz="4" w:space="0"/>
            </w:tcBorders>
            <w:tcW w:w="264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其它：</w:t>
            </w:r>
            <w:r>
              <w:rPr>
                <w:rFonts w:hint="eastAsia" w:ascii="宋体" w:hAnsi="宋体" w:cs="宋体"/>
                <w:color w:val="auto"/>
                <w:sz w:val="20"/>
                <w:highlight w:val="none"/>
                <w:u w:val="single"/>
              </w:rPr>
              <w:t xml:space="preserve">________________________</w:t>
            </w:r>
            <w:r/>
          </w:p>
        </w:tc>
      </w:tr>
      <w:tr>
        <w:trPr>
          <w:trHeight w:val="285"/>
        </w:trPr>
        <w:tc>
          <w:tcPr>
            <w:tcBorders>
              <w:top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3.3.5</w:t>
            </w:r>
            <w:r/>
          </w:p>
        </w:tc>
        <w:tc>
          <w:tcPr>
            <w:gridSpan w:val="3"/>
            <w:tcBorders>
              <w:top w:val="single" w:color="000000" w:sz="4" w:space="0"/>
              <w:bottom w:val="single" w:color="000000" w:sz="4" w:space="0"/>
              <w:right w:val="single" w:color="000000" w:sz="4" w:space="0"/>
            </w:tcBorders>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承包人擅自更换主要施工管理人员的违约责任</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由承包人承担违约责任，并扣除履约保证金的</w:t>
            </w:r>
            <w:r>
              <w:rPr>
                <w:rFonts w:hint="eastAsia" w:ascii="宋体" w:hAnsi="宋体" w:cs="宋体"/>
                <w:color w:val="auto"/>
                <w:sz w:val="20"/>
                <w:highlight w:val="none"/>
                <w:u w:val="single"/>
              </w:rPr>
              <w:t xml:space="preserve">_10_</w:t>
            </w:r>
            <w:r>
              <w:rPr>
                <w:rFonts w:hint="eastAsia" w:ascii="宋体" w:hAnsi="宋体" w:cs="宋体"/>
                <w:color w:val="auto"/>
                <w:sz w:val="20"/>
                <w:highlight w:val="none"/>
              </w:rPr>
              <w:t xml:space="preserve">%</w:t>
            </w:r>
            <w:r/>
          </w:p>
        </w:tc>
      </w:tr>
      <w:tr>
        <w:trPr>
          <w:trHeight w:val="272"/>
        </w:trPr>
        <w:tc>
          <w:tcPr>
            <w:tcBorders>
              <w:right w:val="single" w:color="000000" w:sz="4" w:space="0"/>
            </w:tcBorders>
            <w:tcW w:w="63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bottom w:val="single" w:color="000000" w:sz="4" w:space="0"/>
              <w:right w:val="single" w:color="000000" w:sz="4" w:space="0"/>
            </w:tcBorders>
            <w:tcW w:w="264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其它：</w:t>
            </w:r>
            <w:r>
              <w:rPr>
                <w:rFonts w:hint="eastAsia" w:ascii="宋体" w:hAnsi="宋体" w:cs="宋体"/>
                <w:color w:val="auto"/>
                <w:sz w:val="20"/>
                <w:highlight w:val="none"/>
                <w:u w:val="single"/>
              </w:rPr>
              <w:t xml:space="preserve">________________________</w:t>
            </w:r>
            <w:r/>
          </w:p>
        </w:tc>
      </w:tr>
      <w:tr>
        <w:trPr>
          <w:trHeight w:val="285"/>
        </w:trPr>
        <w:tc>
          <w:tcPr>
            <w:tcBorders>
              <w:right w:val="single" w:color="000000" w:sz="4" w:space="0"/>
            </w:tcBorders>
            <w:tcW w:w="6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bottom w:val="single" w:color="000000" w:sz="4" w:space="0"/>
              <w:right w:val="single" w:color="000000" w:sz="4" w:space="0"/>
            </w:tcBorders>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承包人主要施工管理人员擅自离开施工现场的违约责任</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由承包人承担违约责任，并扣除履约保证金的</w:t>
            </w:r>
            <w:r>
              <w:rPr>
                <w:rFonts w:hint="eastAsia" w:ascii="宋体" w:hAnsi="宋体" w:cs="宋体"/>
                <w:color w:val="auto"/>
                <w:sz w:val="20"/>
                <w:highlight w:val="none"/>
                <w:u w:val="single"/>
              </w:rPr>
              <w:t xml:space="preserve">__</w:t>
            </w:r>
            <w:r>
              <w:rPr>
                <w:rFonts w:hint="eastAsia" w:ascii="宋体" w:hAnsi="宋体" w:cs="宋体"/>
                <w:color w:val="auto"/>
                <w:sz w:val="20"/>
                <w:highlight w:val="none"/>
              </w:rPr>
              <w:t xml:space="preserve">%</w:t>
            </w:r>
            <w:r/>
          </w:p>
        </w:tc>
      </w:tr>
      <w:tr>
        <w:trPr>
          <w:trHeight w:val="285"/>
        </w:trPr>
        <w:tc>
          <w:tcPr>
            <w:tcBorders>
              <w:bottom w:val="single" w:color="000000" w:sz="4" w:space="0"/>
              <w:right w:val="single" w:color="000000" w:sz="4" w:space="0"/>
            </w:tcBorders>
            <w:tcW w:w="63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bottom w:val="single" w:color="000000" w:sz="4" w:space="0"/>
              <w:right w:val="single" w:color="000000" w:sz="4" w:space="0"/>
            </w:tcBorders>
            <w:tcW w:w="264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由承包人承担违约责任，招标人有权处违约金</w:t>
            </w:r>
            <w:r>
              <w:rPr>
                <w:rFonts w:hint="eastAsia" w:ascii="宋体" w:hAnsi="宋体" w:cs="宋体"/>
                <w:color w:val="auto"/>
                <w:sz w:val="20"/>
                <w:highlight w:val="none"/>
                <w:u w:val="single"/>
              </w:rPr>
              <w:t xml:space="preserve"> </w:t>
            </w:r>
            <w:r>
              <w:rPr>
                <w:rFonts w:hint="eastAsia" w:ascii="宋体" w:hAnsi="宋体" w:cs="宋体"/>
                <w:color w:val="auto"/>
                <w:sz w:val="20"/>
                <w:highlight w:val="none"/>
                <w:u w:val="single"/>
                <w:lang w:val="en-US" w:eastAsia="zh-CN"/>
              </w:rPr>
              <w:t xml:space="preserve">5</w:t>
            </w:r>
            <w:r>
              <w:rPr>
                <w:rFonts w:hint="eastAsia" w:ascii="宋体" w:hAnsi="宋体" w:cs="宋体"/>
                <w:color w:val="auto"/>
                <w:sz w:val="20"/>
                <w:highlight w:val="none"/>
                <w:u w:val="single"/>
              </w:rPr>
              <w:t xml:space="preserve">00 </w:t>
            </w:r>
            <w:r>
              <w:rPr>
                <w:rFonts w:hint="eastAsia" w:ascii="宋体" w:hAnsi="宋体" w:cs="宋体"/>
                <w:color w:val="auto"/>
                <w:sz w:val="20"/>
                <w:highlight w:val="none"/>
              </w:rPr>
              <w:t xml:space="preserve">元/人•次(人民币)</w:t>
            </w:r>
            <w:r/>
          </w:p>
        </w:tc>
      </w:tr>
      <w:tr>
        <w:trPr>
          <w:trHeight w:val="212"/>
        </w:trPr>
        <w:tc>
          <w:tcPr>
            <w:gridSpan w:val="5"/>
            <w:tcBorders>
              <w:top w:val="single" w:color="000000" w:sz="4" w:space="0"/>
              <w:bottom w:val="single" w:color="000000" w:sz="4" w:space="0"/>
            </w:tcBorders>
            <w:tcW w:w="9885"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3.5分包</w:t>
            </w:r>
            <w:r/>
          </w:p>
        </w:tc>
      </w:tr>
      <w:tr>
        <w:trPr>
          <w:trHeight w:val="285"/>
        </w:trPr>
        <w:tc>
          <w:tcPr>
            <w:tcBorders>
              <w:top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3.5.1</w:t>
            </w:r>
            <w:r/>
          </w:p>
        </w:tc>
        <w:tc>
          <w:tcPr>
            <w:gridSpan w:val="3"/>
            <w:tcBorders>
              <w:top w:val="single" w:color="000000" w:sz="4" w:space="0"/>
              <w:right w:val="single" w:color="000000" w:sz="4" w:space="0"/>
            </w:tcBorders>
            <w:tcW w:w="264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禁止分包的工程包括</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法律法规禁止分包的工程</w:t>
            </w:r>
            <w:r/>
          </w:p>
        </w:tc>
      </w:tr>
      <w:tr>
        <w:trPr>
          <w:trHeight w:val="285"/>
        </w:trPr>
        <w:tc>
          <w:tcPr>
            <w:tcBorders>
              <w:right w:val="single" w:color="000000" w:sz="4" w:space="0"/>
            </w:tcBorders>
            <w:tcW w:w="630" w:type="dxa"/>
            <w:vAlign w:val="center"/>
            <w:vMerge w:val="continue"/>
            <w:textDirection w:val="lrTb"/>
            <w:noWrap w:val="false"/>
          </w:tcPr>
          <w:p>
            <w:pPr>
              <w:jc w:val="center"/>
              <w:widowControl/>
              <w:rPr>
                <w:rFonts w:ascii="宋体" w:hAnsi="宋体" w:cs="宋体"/>
                <w:color w:val="auto"/>
                <w:sz w:val="20"/>
                <w:highlight w:val="none"/>
              </w:rPr>
            </w:pPr>
            <w:r>
              <w:rPr>
                <w:rFonts w:ascii="宋体" w:hAnsi="宋体" w:cs="宋体"/>
                <w:color w:val="auto"/>
                <w:sz w:val="20"/>
                <w:highlight w:val="none"/>
              </w:rPr>
            </w:r>
            <w:r/>
          </w:p>
        </w:tc>
        <w:tc>
          <w:tcPr>
            <w:gridSpan w:val="3"/>
            <w:tcBorders>
              <w:bottom w:val="single" w:color="000000" w:sz="4" w:space="0"/>
              <w:right w:val="single" w:color="000000" w:sz="4" w:space="0"/>
            </w:tcBorders>
            <w:tcW w:w="26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其它：</w:t>
            </w:r>
            <w:r>
              <w:rPr>
                <w:rFonts w:hint="eastAsia" w:ascii="宋体" w:hAnsi="宋体" w:cs="宋体"/>
                <w:color w:val="auto"/>
                <w:sz w:val="20"/>
                <w:highlight w:val="none"/>
                <w:u w:val="single"/>
              </w:rPr>
              <w:t xml:space="preserve">________________________</w:t>
            </w:r>
            <w:r/>
          </w:p>
        </w:tc>
      </w:tr>
      <w:tr>
        <w:trPr>
          <w:trHeight w:val="285"/>
        </w:trPr>
        <w:tc>
          <w:tcPr>
            <w:tcBorders>
              <w:bottom w:val="single" w:color="000000" w:sz="4" w:space="0"/>
              <w:right w:val="single" w:color="000000" w:sz="4" w:space="0"/>
            </w:tcBorders>
            <w:tcW w:w="630" w:type="dxa"/>
            <w:vAlign w:val="center"/>
            <w:vMerge w:val="continue"/>
            <w:textDirection w:val="lrTb"/>
            <w:noWrap w:val="false"/>
          </w:tcPr>
          <w:p>
            <w:pPr>
              <w:jc w:val="center"/>
              <w:widowControl/>
              <w:rPr>
                <w:rFonts w:ascii="宋体" w:hAnsi="宋体" w:cs="宋体"/>
                <w:color w:val="auto"/>
                <w:sz w:val="20"/>
                <w:highlight w:val="none"/>
              </w:rPr>
            </w:pPr>
            <w:r>
              <w:rPr>
                <w:rFonts w:ascii="宋体" w:hAnsi="宋体" w:cs="宋体"/>
                <w:color w:val="auto"/>
                <w:sz w:val="20"/>
                <w:highlight w:val="none"/>
              </w:rPr>
            </w:r>
            <w:r/>
          </w:p>
        </w:tc>
        <w:tc>
          <w:tcPr>
            <w:gridSpan w:val="3"/>
            <w:tcBorders>
              <w:top w:val="single" w:color="000000" w:sz="4" w:space="0"/>
              <w:bottom w:val="single" w:color="000000" w:sz="4" w:space="0"/>
              <w:right w:val="single" w:color="000000" w:sz="4" w:space="0"/>
            </w:tcBorders>
            <w:tcW w:w="264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主体结构、关键性工作的范围</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r>
      <w:tr>
        <w:trPr>
          <w:trHeight w:val="285"/>
        </w:trPr>
        <w:tc>
          <w:tcPr>
            <w:tcBorders>
              <w:top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3.5.2</w:t>
            </w:r>
            <w:r/>
          </w:p>
        </w:tc>
        <w:tc>
          <w:tcPr>
            <w:gridSpan w:val="3"/>
            <w:tcBorders>
              <w:top w:val="single" w:color="000000" w:sz="4" w:space="0"/>
              <w:bottom w:val="single" w:color="000000" w:sz="4" w:space="0"/>
              <w:right w:val="single" w:color="000000" w:sz="4" w:space="0"/>
            </w:tcBorders>
            <w:tcW w:w="264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允许分包的专业工程包括</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r>
      <w:tr>
        <w:trPr>
          <w:trHeight w:val="90"/>
        </w:trPr>
        <w:tc>
          <w:tcPr>
            <w:gridSpan w:val="5"/>
            <w:tcBorders>
              <w:top w:val="single" w:color="000000" w:sz="4" w:space="0"/>
              <w:bottom w:val="single" w:color="000000" w:sz="4" w:space="0"/>
            </w:tcBorders>
            <w:tcW w:w="9885"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3.7履约担保(</w:t>
            </w:r>
            <w:r>
              <w:rPr>
                <w:rFonts w:hint="eastAsia" w:ascii="宋体" w:hAnsi="宋体" w:cs="黑体"/>
                <w:color w:val="auto"/>
                <w:sz w:val="20"/>
                <w:szCs w:val="20"/>
                <w:highlight w:val="none"/>
              </w:rPr>
              <w:t xml:space="preserve">采用银行电汇或网上银行支付履约保证金的，相关事项执行泰政办发〔2018〕20号规定</w:t>
            </w:r>
            <w:r>
              <w:rPr>
                <w:rFonts w:ascii="黑体" w:hAnsi="宋体" w:eastAsia="黑体" w:cs="黑体"/>
                <w:color w:val="auto"/>
                <w:sz w:val="24"/>
                <w:highlight w:val="none"/>
              </w:rPr>
              <w:t xml:space="preserve">)</w:t>
            </w:r>
            <w:r/>
          </w:p>
        </w:tc>
      </w:tr>
      <w:tr>
        <w:trPr>
          <w:trHeight w:val="285"/>
        </w:trPr>
        <w:tc>
          <w:tcPr>
            <w:gridSpan w:val="4"/>
            <w:tcBorders>
              <w:top w:val="single" w:color="000000" w:sz="4" w:space="0"/>
              <w:bottom w:val="single" w:color="000000" w:sz="4" w:space="0"/>
              <w:right w:val="single" w:color="000000" w:sz="4" w:space="0"/>
            </w:tcBorders>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承包人是否提供履约担保</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是</w:t>
            </w:r>
            <w:r/>
          </w:p>
        </w:tc>
      </w:tr>
      <w:tr>
        <w:trPr>
          <w:trHeight w:val="90"/>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否</w:t>
            </w:r>
            <w:r/>
          </w:p>
        </w:tc>
      </w:tr>
      <w:tr>
        <w:trPr>
          <w:trHeight w:val="285"/>
        </w:trPr>
        <w:tc>
          <w:tcPr>
            <w:gridSpan w:val="4"/>
            <w:tcBorders>
              <w:top w:val="single" w:color="000000" w:sz="4" w:space="0"/>
              <w:right w:val="single" w:color="000000" w:sz="4" w:space="0"/>
            </w:tcBorders>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承包人提供履约担保的形式</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银行保函</w:t>
            </w:r>
            <w:r/>
          </w:p>
        </w:tc>
      </w:tr>
      <w:tr>
        <w:trPr>
          <w:trHeight w:val="263"/>
        </w:trPr>
        <w:tc>
          <w:tcPr>
            <w:gridSpan w:val="4"/>
            <w:tcBorders>
              <w:right w:val="single" w:color="000000" w:sz="4" w:space="0"/>
            </w:tcBorders>
            <w:tcW w:w="327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担保公司担保</w:t>
            </w:r>
            <w:r/>
          </w:p>
        </w:tc>
      </w:tr>
      <w:tr>
        <w:trPr>
          <w:trHeight w:val="263"/>
        </w:trPr>
        <w:tc>
          <w:tcPr>
            <w:gridSpan w:val="4"/>
            <w:tcBorders>
              <w:bottom w:val="single" w:color="000000" w:sz="4" w:space="0"/>
              <w:right w:val="single" w:color="000000" w:sz="4" w:space="0"/>
            </w:tcBorders>
            <w:tcW w:w="327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hint="eastAsia" w:ascii="宋体" w:hAnsi="宋体" w:eastAsia="宋体" w:cs="宋体"/>
                <w:color w:val="auto"/>
                <w:sz w:val="20"/>
                <w:highlight w:val="none"/>
                <w:lang w:val="en-US" w:eastAsia="zh-CN"/>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其它形式：</w:t>
            </w:r>
            <w:r>
              <w:rPr>
                <w:rFonts w:hint="eastAsia" w:ascii="宋体" w:hAnsi="宋体" w:cs="宋体"/>
                <w:color w:val="auto"/>
                <w:sz w:val="20"/>
                <w:highlight w:val="none"/>
                <w:u w:val="single"/>
                <w:lang w:val="en-US" w:eastAsia="zh-CN"/>
              </w:rPr>
              <w:t xml:space="preserve">按照</w:t>
            </w:r>
            <w:r>
              <w:rPr>
                <w:rFonts w:hint="eastAsia" w:ascii="宋体" w:hAnsi="宋体" w:cs="宋体"/>
                <w:color w:val="auto"/>
                <w:sz w:val="20"/>
                <w:highlight w:val="none"/>
                <w:u w:val="single"/>
              </w:rPr>
              <w:t xml:space="preserve">供应商须知前附表</w:t>
            </w:r>
            <w:r>
              <w:rPr>
                <w:rFonts w:hint="eastAsia" w:ascii="宋体" w:hAnsi="宋体" w:cs="宋体"/>
                <w:color w:val="auto"/>
                <w:sz w:val="20"/>
                <w:highlight w:val="none"/>
                <w:u w:val="single"/>
                <w:lang w:val="en-US" w:eastAsia="zh-CN"/>
              </w:rPr>
              <w:t xml:space="preserve">执行</w:t>
            </w:r>
            <w:r/>
          </w:p>
        </w:tc>
      </w:tr>
      <w:tr>
        <w:trPr>
          <w:trHeight w:val="90"/>
        </w:trPr>
        <w:tc>
          <w:tcPr>
            <w:gridSpan w:val="4"/>
            <w:tcBorders>
              <w:top w:val="single" w:color="000000" w:sz="4" w:space="0"/>
              <w:right w:val="single" w:color="000000" w:sz="4" w:space="0"/>
            </w:tcBorders>
            <w:tcW w:w="3270" w:type="dxa"/>
            <w:vAlign w:val="center"/>
            <w:vMerge w:val="restart"/>
            <w:textDirection w:val="lrTb"/>
            <w:noWrap w:val="false"/>
          </w:tcPr>
          <w:p>
            <w:pPr>
              <w:jc w:val="left"/>
              <w:rPr>
                <w:rFonts w:ascii="宋体" w:hAnsi="宋体" w:cs="宋体"/>
                <w:color w:val="auto"/>
                <w:sz w:val="20"/>
                <w:highlight w:val="none"/>
              </w:rPr>
            </w:pPr>
            <w:r>
              <w:rPr>
                <w:rFonts w:hint="eastAsia" w:ascii="宋体" w:hAnsi="宋体" w:cs="宋体"/>
                <w:color w:val="auto"/>
                <w:sz w:val="20"/>
                <w:highlight w:val="none"/>
              </w:rPr>
              <w:t xml:space="preserve">承包人提供履约担保的金额</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u w:val="singl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合同价</w:t>
            </w:r>
            <w:r>
              <w:rPr>
                <w:rFonts w:hint="eastAsia" w:ascii="宋体" w:hAnsi="宋体" w:cs="宋体"/>
                <w:color w:val="auto"/>
                <w:sz w:val="20"/>
                <w:highlight w:val="none"/>
                <w:u w:val="single"/>
              </w:rPr>
              <w:t xml:space="preserve"> </w:t>
            </w:r>
            <w:r>
              <w:rPr>
                <w:rFonts w:ascii="宋体" w:hAnsi="宋体" w:cs="宋体"/>
                <w:color w:val="auto"/>
                <w:sz w:val="20"/>
                <w:highlight w:val="none"/>
                <w:u w:val="single"/>
              </w:rPr>
              <w:t xml:space="preserve"> </w:t>
            </w:r>
            <w:r/>
          </w:p>
        </w:tc>
      </w:tr>
      <w:tr>
        <w:trPr>
          <w:trHeight w:val="90"/>
        </w:trPr>
        <w:tc>
          <w:tcPr>
            <w:gridSpan w:val="4"/>
            <w:tcBorders>
              <w:bottom w:val="single" w:color="auto" w:sz="4" w:space="0"/>
              <w:right w:val="single" w:color="000000" w:sz="4" w:space="0"/>
            </w:tcBorders>
            <w:tcW w:w="327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其它：</w:t>
            </w:r>
            <w:r>
              <w:rPr>
                <w:rFonts w:hint="eastAsia" w:ascii="宋体" w:hAnsi="宋体" w:cs="宋体"/>
                <w:color w:val="auto"/>
                <w:sz w:val="20"/>
                <w:highlight w:val="none"/>
                <w:u w:val="single"/>
                <w:lang w:val="en-US" w:eastAsia="zh-CN"/>
              </w:rPr>
              <w:t xml:space="preserve">按照</w:t>
            </w:r>
            <w:r>
              <w:rPr>
                <w:rFonts w:hint="eastAsia" w:ascii="宋体" w:hAnsi="宋体" w:cs="宋体"/>
                <w:color w:val="auto"/>
                <w:sz w:val="20"/>
                <w:highlight w:val="none"/>
                <w:u w:val="single"/>
              </w:rPr>
              <w:t xml:space="preserve">供应商须知前附表</w:t>
            </w:r>
            <w:r>
              <w:rPr>
                <w:rFonts w:hint="eastAsia" w:ascii="宋体" w:hAnsi="宋体" w:cs="宋体"/>
                <w:color w:val="auto"/>
                <w:sz w:val="20"/>
                <w:highlight w:val="none"/>
                <w:u w:val="single"/>
                <w:lang w:val="en-US" w:eastAsia="zh-CN"/>
              </w:rPr>
              <w:t xml:space="preserve">执行</w:t>
            </w:r>
            <w:r/>
          </w:p>
        </w:tc>
      </w:tr>
      <w:tr>
        <w:trPr>
          <w:trHeight w:val="285"/>
        </w:trPr>
        <w:tc>
          <w:tcPr>
            <w:gridSpan w:val="4"/>
            <w:tcBorders>
              <w:top w:val="single" w:color="auto" w:sz="4" w:space="0"/>
              <w:right w:val="single" w:color="auto" w:sz="4" w:space="0"/>
            </w:tcBorders>
            <w:tcW w:w="3270" w:type="dxa"/>
            <w:vAlign w:val="center"/>
            <w:vMerge w:val="restart"/>
            <w:textDirection w:val="lrTb"/>
            <w:noWrap w:val="false"/>
          </w:tcPr>
          <w:p>
            <w:pPr>
              <w:jc w:val="left"/>
              <w:widowControl/>
              <w:rPr>
                <w:rFonts w:ascii="黑体" w:hAnsi="宋体" w:eastAsia="黑体" w:cs="黑体"/>
                <w:color w:val="auto"/>
                <w:sz w:val="24"/>
                <w:highlight w:val="none"/>
              </w:rPr>
            </w:pPr>
            <w:r>
              <w:rPr>
                <w:rFonts w:hint="eastAsia" w:ascii="宋体" w:hAnsi="宋体" w:cs="宋体"/>
                <w:color w:val="auto"/>
                <w:sz w:val="20"/>
                <w:highlight w:val="none"/>
              </w:rPr>
              <w:t xml:space="preserve">承包人提供履约担保的期限</w:t>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黑体" w:hAnsi="宋体" w:eastAsia="黑体" w:cs="黑体"/>
                <w:color w:val="auto"/>
                <w:sz w:val="24"/>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合同签订前</w:t>
            </w:r>
            <w:r/>
          </w:p>
        </w:tc>
      </w:tr>
      <w:tr>
        <w:trPr>
          <w:trHeight w:val="285"/>
        </w:trPr>
        <w:tc>
          <w:tcPr>
            <w:gridSpan w:val="4"/>
            <w:tcBorders>
              <w:bottom w:val="single" w:color="auto" w:sz="4" w:space="0"/>
              <w:right w:val="single" w:color="auto" w:sz="4" w:space="0"/>
            </w:tcBorders>
            <w:tcW w:w="3270" w:type="dxa"/>
            <w:vAlign w:val="center"/>
            <w:vMerge w:val="continue"/>
            <w:textDirection w:val="lrTb"/>
            <w:noWrap w:val="false"/>
          </w:tcPr>
          <w:p>
            <w:pPr>
              <w:jc w:val="left"/>
              <w:widowControl/>
              <w:rPr>
                <w:rFonts w:ascii="黑体" w:hAnsi="宋体" w:eastAsia="黑体" w:cs="黑体"/>
                <w:color w:val="auto"/>
                <w:sz w:val="24"/>
                <w:highlight w:val="none"/>
              </w:rPr>
            </w:pPr>
            <w:r>
              <w:rPr>
                <w:rFonts w:ascii="黑体" w:hAnsi="宋体" w:eastAsia="黑体" w:cs="黑体"/>
                <w:color w:val="auto"/>
                <w:sz w:val="24"/>
                <w:highlight w:val="none"/>
              </w:rPr>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黑体" w:hAnsi="宋体" w:eastAsia="黑体" w:cs="黑体"/>
                <w:color w:val="auto"/>
                <w:sz w:val="24"/>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其它：</w:t>
            </w:r>
            <w:r>
              <w:rPr>
                <w:rFonts w:hint="eastAsia" w:ascii="宋体" w:hAnsi="宋体" w:cs="宋体"/>
                <w:color w:val="auto"/>
                <w:sz w:val="20"/>
                <w:highlight w:val="none"/>
                <w:u w:val="single"/>
                <w:lang w:val="en-US" w:eastAsia="zh-CN"/>
              </w:rPr>
              <w:t xml:space="preserve">按照</w:t>
            </w:r>
            <w:r>
              <w:rPr>
                <w:rFonts w:hint="eastAsia" w:ascii="宋体" w:hAnsi="宋体" w:cs="宋体"/>
                <w:color w:val="auto"/>
                <w:sz w:val="20"/>
                <w:highlight w:val="none"/>
                <w:u w:val="single"/>
              </w:rPr>
              <w:t xml:space="preserve">供应商须知前附表</w:t>
            </w:r>
            <w:r>
              <w:rPr>
                <w:rFonts w:hint="eastAsia" w:ascii="宋体" w:hAnsi="宋体" w:cs="宋体"/>
                <w:color w:val="auto"/>
                <w:sz w:val="20"/>
                <w:highlight w:val="none"/>
                <w:u w:val="single"/>
                <w:lang w:val="en-US" w:eastAsia="zh-CN"/>
              </w:rPr>
              <w:t xml:space="preserve">执行</w:t>
            </w:r>
            <w:r/>
          </w:p>
        </w:tc>
      </w:tr>
      <w:tr>
        <w:trPr>
          <w:trHeight w:val="285"/>
        </w:trPr>
        <w:tc>
          <w:tcPr>
            <w:gridSpan w:val="5"/>
            <w:tcBorders>
              <w:top w:val="single" w:color="auto" w:sz="4" w:space="0"/>
              <w:bottom w:val="single" w:color="000000" w:sz="4" w:space="0"/>
            </w:tcBorders>
            <w:tcW w:w="9885"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5.1质量要求</w:t>
            </w:r>
            <w:r/>
          </w:p>
        </w:tc>
      </w:tr>
      <w:tr>
        <w:trPr>
          <w:trHeight w:val="285"/>
        </w:trPr>
        <w:tc>
          <w:tcPr>
            <w:gridSpan w:val="2"/>
            <w:tcBorders>
              <w:top w:val="single" w:color="000000" w:sz="4" w:space="0"/>
              <w:right w:val="single" w:color="000000" w:sz="4" w:space="0"/>
            </w:tcBorders>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5.1.1</w:t>
            </w:r>
            <w:r/>
          </w:p>
        </w:tc>
        <w:tc>
          <w:tcPr>
            <w:gridSpan w:val="2"/>
            <w:tcBorders>
              <w:top w:val="single" w:color="000000" w:sz="4" w:space="0"/>
              <w:bottom w:val="single" w:color="000000" w:sz="4" w:space="0"/>
              <w:right w:val="single" w:color="000000" w:sz="4" w:space="0"/>
            </w:tcBorders>
            <w:tcW w:w="2535"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特殊质量标准和要求</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r>
      <w:tr>
        <w:trPr>
          <w:trHeight w:val="337"/>
        </w:trPr>
        <w:tc>
          <w:tcPr>
            <w:gridSpan w:val="2"/>
            <w:tcBorders>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right w:val="single" w:color="000000" w:sz="4" w:space="0"/>
            </w:tcBorders>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关于工程奖项的约定</w:t>
            </w:r>
            <w:r/>
          </w:p>
        </w:tc>
        <w:tc>
          <w:tcPr>
            <w:tcBorders>
              <w:top w:val="single" w:color="000000" w:sz="4" w:space="0"/>
              <w:left w:val="single" w:color="000000" w:sz="4" w:space="0"/>
              <w:bottom w:val="single" w:color="000000" w:sz="4" w:space="0"/>
            </w:tcBorders>
            <w:tcW w:w="6615" w:type="dxa"/>
            <w:vAlign w:val="center"/>
            <w:textDirection w:val="lrTb"/>
            <w:noWrap w:val="false"/>
          </w:tcPr>
          <w:p>
            <w:pPr>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获得国家级优质工程，按中标价（合同价）中“分部分项工程费+单价措施项目费-工程设备费”的</w:t>
            </w:r>
            <w:r>
              <w:rPr>
                <w:rFonts w:hint="eastAsia" w:ascii="宋体" w:hAnsi="宋体" w:cs="宋体"/>
                <w:color w:val="auto"/>
                <w:sz w:val="20"/>
                <w:highlight w:val="none"/>
                <w:u w:val="single"/>
              </w:rPr>
              <w:t xml:space="preserve">  </w:t>
            </w:r>
            <w:r>
              <w:rPr>
                <w:rFonts w:hint="eastAsia" w:ascii="宋体" w:hAnsi="宋体" w:cs="宋体"/>
                <w:color w:val="auto"/>
                <w:sz w:val="20"/>
                <w:highlight w:val="none"/>
              </w:rPr>
              <w:t xml:space="preserve">%奖励</w:t>
            </w:r>
            <w:r/>
          </w:p>
        </w:tc>
      </w:tr>
      <w:tr>
        <w:trPr>
          <w:trHeight w:val="285"/>
        </w:trPr>
        <w:tc>
          <w:tcPr>
            <w:gridSpan w:val="2"/>
            <w:tcBorders>
              <w:right w:val="single" w:color="000000" w:sz="4" w:space="0"/>
            </w:tcBorders>
            <w:tcW w:w="7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gridSpan w:val="2"/>
            <w:tcBorders>
              <w:right w:val="single" w:color="000000" w:sz="4" w:space="0"/>
            </w:tcBorders>
            <w:tcW w:w="25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获得省级优质工程，按中标价（合同价）中“分部分项工程费+单价措施项目费-工程设备费”的</w:t>
            </w:r>
            <w:r>
              <w:rPr>
                <w:rFonts w:hint="eastAsia" w:ascii="宋体" w:hAnsi="宋体" w:cs="宋体"/>
                <w:color w:val="auto"/>
                <w:sz w:val="20"/>
                <w:highlight w:val="none"/>
                <w:u w:val="single"/>
              </w:rPr>
              <w:t xml:space="preserve">  </w:t>
            </w:r>
            <w:r>
              <w:rPr>
                <w:rFonts w:hint="eastAsia" w:ascii="宋体" w:hAnsi="宋体" w:cs="宋体"/>
                <w:color w:val="auto"/>
                <w:sz w:val="20"/>
                <w:highlight w:val="none"/>
              </w:rPr>
              <w:t xml:space="preserve">%奖励</w:t>
            </w:r>
            <w:r/>
          </w:p>
        </w:tc>
      </w:tr>
      <w:tr>
        <w:trPr>
          <w:trHeight w:val="285"/>
        </w:trPr>
        <w:tc>
          <w:tcPr>
            <w:gridSpan w:val="2"/>
            <w:tcBorders>
              <w:right w:val="single" w:color="000000" w:sz="4" w:space="0"/>
            </w:tcBorders>
            <w:tcW w:w="7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gridSpan w:val="2"/>
            <w:tcBorders>
              <w:right w:val="single" w:color="000000" w:sz="4" w:space="0"/>
            </w:tcBorders>
            <w:tcW w:w="25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获得市级优质工程，按中标价（合同价）中“分部分项工程费+单价措施项目费-工程设备费”的</w:t>
            </w:r>
            <w:r>
              <w:rPr>
                <w:rFonts w:hint="eastAsia" w:ascii="宋体" w:hAnsi="宋体" w:cs="宋体"/>
                <w:color w:val="auto"/>
                <w:sz w:val="20"/>
                <w:highlight w:val="none"/>
                <w:u w:val="single"/>
              </w:rPr>
              <w:t xml:space="preserve">  </w:t>
            </w:r>
            <w:r>
              <w:rPr>
                <w:rFonts w:hint="eastAsia" w:ascii="宋体" w:hAnsi="宋体" w:cs="宋体"/>
                <w:color w:val="auto"/>
                <w:sz w:val="20"/>
                <w:highlight w:val="none"/>
              </w:rPr>
              <w:t xml:space="preserve">%奖励</w:t>
            </w:r>
            <w:r/>
          </w:p>
        </w:tc>
      </w:tr>
      <w:tr>
        <w:trPr>
          <w:trHeight w:val="285"/>
        </w:trPr>
        <w:tc>
          <w:tcPr>
            <w:gridSpan w:val="2"/>
            <w:tcBorders>
              <w:right w:val="single" w:color="000000" w:sz="4" w:space="0"/>
            </w:tcBorders>
            <w:tcW w:w="7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gridSpan w:val="2"/>
            <w:tcBorders>
              <w:right w:val="single" w:color="000000" w:sz="4" w:space="0"/>
            </w:tcBorders>
            <w:tcW w:w="25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获得优质结构工程，按中标价（合同价）中“分部分项工程费+单价措施项目费-工程设备费”的</w:t>
            </w:r>
            <w:r>
              <w:rPr>
                <w:rFonts w:hint="eastAsia" w:ascii="宋体" w:hAnsi="宋体" w:cs="宋体"/>
                <w:color w:val="auto"/>
                <w:sz w:val="20"/>
                <w:highlight w:val="none"/>
                <w:u w:val="single"/>
              </w:rPr>
              <w:t xml:space="preserve">  </w:t>
            </w:r>
            <w:r>
              <w:rPr>
                <w:rFonts w:hint="eastAsia" w:ascii="宋体" w:hAnsi="宋体" w:cs="宋体"/>
                <w:color w:val="auto"/>
                <w:sz w:val="20"/>
                <w:highlight w:val="none"/>
              </w:rPr>
              <w:t xml:space="preserve">%奖励</w:t>
            </w:r>
            <w:r/>
          </w:p>
        </w:tc>
      </w:tr>
      <w:tr>
        <w:trPr>
          <w:trHeight w:val="285"/>
        </w:trPr>
        <w:tc>
          <w:tcPr>
            <w:gridSpan w:val="2"/>
            <w:tcBorders>
              <w:bottom w:val="single" w:color="000000" w:sz="4" w:space="0"/>
              <w:right w:val="single" w:color="000000" w:sz="4" w:space="0"/>
            </w:tcBorders>
            <w:tcW w:w="7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gridSpan w:val="2"/>
            <w:tcBorders>
              <w:bottom w:val="single" w:color="000000" w:sz="4" w:space="0"/>
              <w:right w:val="single" w:color="000000" w:sz="4" w:space="0"/>
            </w:tcBorders>
            <w:tcW w:w="25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其它：</w:t>
            </w:r>
            <w:r>
              <w:rPr>
                <w:rFonts w:hint="eastAsia" w:ascii="宋体" w:hAnsi="宋体" w:cs="宋体"/>
                <w:color w:val="auto"/>
                <w:sz w:val="20"/>
                <w:highlight w:val="none"/>
                <w:u w:val="single"/>
              </w:rPr>
              <w:t xml:space="preserve">__________</w:t>
            </w:r>
            <w:r>
              <w:rPr>
                <w:rFonts w:hint="eastAsia" w:ascii="宋体" w:hAnsi="宋体" w:cs="宋体"/>
                <w:color w:val="auto"/>
                <w:sz w:val="20"/>
                <w:highlight w:val="none"/>
                <w:u w:val="single"/>
                <w:lang w:val="en-US" w:eastAsia="zh-CN"/>
              </w:rPr>
              <w:t xml:space="preserve">/</w:t>
            </w:r>
            <w:r>
              <w:rPr>
                <w:rFonts w:hint="eastAsia" w:ascii="宋体" w:hAnsi="宋体" w:cs="宋体"/>
                <w:color w:val="auto"/>
                <w:sz w:val="20"/>
                <w:highlight w:val="none"/>
                <w:u w:val="single"/>
              </w:rPr>
              <w:t xml:space="preserve">_________</w:t>
            </w:r>
            <w:r/>
          </w:p>
        </w:tc>
      </w:tr>
      <w:tr>
        <w:trPr>
          <w:trHeight w:val="285"/>
        </w:trPr>
        <w:tc>
          <w:tcPr>
            <w:gridSpan w:val="5"/>
            <w:tcBorders>
              <w:top w:val="single" w:color="000000" w:sz="4" w:space="0"/>
              <w:bottom w:val="single" w:color="000000" w:sz="4" w:space="0"/>
            </w:tcBorders>
            <w:tcW w:w="9885"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6.1安全文明施工</w:t>
            </w:r>
            <w:r/>
          </w:p>
        </w:tc>
      </w:tr>
      <w:tr>
        <w:trPr>
          <w:trHeight w:val="285"/>
        </w:trPr>
        <w:tc>
          <w:tcPr>
            <w:gridSpan w:val="2"/>
            <w:tcBorders>
              <w:top w:val="single" w:color="000000" w:sz="4" w:space="0"/>
              <w:bottom w:val="single" w:color="000000" w:sz="4" w:space="0"/>
              <w:right w:val="single" w:color="000000" w:sz="4" w:space="0"/>
            </w:tcBorders>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6.1.1</w:t>
            </w:r>
            <w:r/>
          </w:p>
        </w:tc>
        <w:tc>
          <w:tcPr>
            <w:gridSpan w:val="2"/>
            <w:tcBorders>
              <w:top w:val="single" w:color="000000" w:sz="4" w:space="0"/>
              <w:bottom w:val="single" w:color="000000" w:sz="4" w:space="0"/>
              <w:right w:val="single" w:color="000000" w:sz="4" w:space="0"/>
            </w:tcBorders>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项目安全生产的达标目标及相应事项的约定</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达到省级建筑安全文明施工标准化示范工地要求</w:t>
            </w:r>
            <w:r/>
          </w:p>
        </w:tc>
      </w:tr>
      <w:tr>
        <w:trPr>
          <w:trHeight w:val="285"/>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bottom w:val="single" w:color="000000" w:sz="4" w:space="0"/>
              <w:right w:val="single" w:color="000000" w:sz="4" w:space="0"/>
            </w:tcBorders>
            <w:tcW w:w="25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达到市级建筑安全文明施工标准化示范工地要求</w:t>
            </w:r>
            <w:r/>
          </w:p>
        </w:tc>
      </w:tr>
      <w:tr>
        <w:trPr>
          <w:trHeight w:val="285"/>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jc w:val="center"/>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bottom w:val="single" w:color="000000" w:sz="4" w:space="0"/>
              <w:right w:val="single" w:color="000000" w:sz="4" w:space="0"/>
            </w:tcBorders>
            <w:tcW w:w="25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其它：</w:t>
            </w:r>
            <w:r>
              <w:rPr>
                <w:rFonts w:hint="eastAsia" w:ascii="宋体" w:hAnsi="宋体" w:cs="宋体"/>
                <w:color w:val="auto"/>
                <w:sz w:val="20"/>
                <w:highlight w:val="none"/>
                <w:u w:val="single"/>
              </w:rPr>
              <w:t xml:space="preserve">______________</w:t>
            </w:r>
            <w:r>
              <w:rPr>
                <w:rFonts w:hint="eastAsia" w:ascii="宋体" w:hAnsi="宋体" w:cs="宋体"/>
                <w:color w:val="auto"/>
                <w:sz w:val="20"/>
                <w:highlight w:val="none"/>
                <w:u w:val="single"/>
                <w:lang w:val="en-US" w:eastAsia="zh-CN"/>
              </w:rPr>
              <w:t xml:space="preserve">/</w:t>
            </w:r>
            <w:r>
              <w:rPr>
                <w:rFonts w:hint="eastAsia" w:ascii="宋体" w:hAnsi="宋体" w:cs="宋体"/>
                <w:color w:val="auto"/>
                <w:sz w:val="20"/>
                <w:highlight w:val="none"/>
                <w:u w:val="single"/>
              </w:rPr>
              <w:t xml:space="preserve">__________</w:t>
            </w:r>
            <w:r/>
          </w:p>
        </w:tc>
      </w:tr>
      <w:tr>
        <w:trPr>
          <w:trHeight w:val="420"/>
        </w:trPr>
        <w:tc>
          <w:tcPr>
            <w:gridSpan w:val="2"/>
            <w:tcBorders>
              <w:top w:val="single" w:color="000000" w:sz="4" w:space="0"/>
              <w:bottom w:val="single" w:color="000000" w:sz="4" w:space="0"/>
              <w:right w:val="single" w:color="000000" w:sz="4" w:space="0"/>
            </w:tcBorders>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6.1.5</w:t>
            </w:r>
            <w:r/>
          </w:p>
        </w:tc>
        <w:tc>
          <w:tcPr>
            <w:gridSpan w:val="2"/>
            <w:tcBorders>
              <w:top w:val="single" w:color="000000" w:sz="4" w:space="0"/>
              <w:bottom w:val="single" w:color="000000" w:sz="4" w:space="0"/>
              <w:right w:val="single" w:color="000000" w:sz="4" w:space="0"/>
            </w:tcBorders>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合同当事人对文明施工的要求</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达到省级建筑安全文明施工标准化示范工地要求</w:t>
            </w:r>
            <w:r/>
          </w:p>
        </w:tc>
      </w:tr>
      <w:tr>
        <w:trPr>
          <w:trHeight w:val="285"/>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bottom w:val="single" w:color="000000" w:sz="4" w:space="0"/>
              <w:right w:val="single" w:color="000000" w:sz="4" w:space="0"/>
            </w:tcBorders>
            <w:tcW w:w="25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达到市级建筑安全文明施工标准化示范工地要求</w:t>
            </w:r>
            <w:r/>
          </w:p>
        </w:tc>
      </w:tr>
      <w:tr>
        <w:trPr>
          <w:trHeight w:val="285"/>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bottom w:val="single" w:color="000000" w:sz="4" w:space="0"/>
              <w:right w:val="single" w:color="000000" w:sz="4" w:space="0"/>
            </w:tcBorders>
            <w:tcW w:w="25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其它：</w:t>
            </w:r>
            <w:r>
              <w:rPr>
                <w:rFonts w:hint="eastAsia" w:ascii="宋体" w:hAnsi="宋体" w:cs="宋体"/>
                <w:color w:val="auto"/>
                <w:sz w:val="20"/>
                <w:highlight w:val="none"/>
                <w:u w:val="single"/>
              </w:rPr>
              <w:t xml:space="preserve">___________</w:t>
            </w:r>
            <w:r>
              <w:rPr>
                <w:rFonts w:hint="eastAsia" w:ascii="宋体" w:hAnsi="宋体" w:cs="宋体"/>
                <w:color w:val="auto"/>
                <w:sz w:val="20"/>
                <w:highlight w:val="none"/>
                <w:u w:val="single"/>
                <w:lang w:val="en-US" w:eastAsia="zh-CN"/>
              </w:rPr>
              <w:t xml:space="preserve">/</w:t>
            </w:r>
            <w:r>
              <w:rPr>
                <w:rFonts w:hint="eastAsia" w:ascii="宋体" w:hAnsi="宋体" w:cs="宋体"/>
                <w:color w:val="auto"/>
                <w:sz w:val="20"/>
                <w:highlight w:val="none"/>
                <w:u w:val="single"/>
              </w:rPr>
              <w:t xml:space="preserve">_____________</w:t>
            </w:r>
            <w:r/>
          </w:p>
        </w:tc>
      </w:tr>
      <w:tr>
        <w:trPr>
          <w:trHeight w:val="285"/>
        </w:trPr>
        <w:tc>
          <w:tcPr>
            <w:gridSpan w:val="5"/>
            <w:tcBorders>
              <w:top w:val="single" w:color="000000" w:sz="4" w:space="0"/>
              <w:bottom w:val="single" w:color="000000" w:sz="4" w:space="0"/>
            </w:tcBorders>
            <w:tcW w:w="9885"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7.5 工期延误</w:t>
            </w:r>
            <w:r/>
          </w:p>
        </w:tc>
      </w:tr>
      <w:tr>
        <w:trPr>
          <w:trHeight w:val="285"/>
        </w:trPr>
        <w:tc>
          <w:tcPr>
            <w:gridSpan w:val="2"/>
            <w:tcBorders>
              <w:top w:val="single" w:color="000000" w:sz="4" w:space="0"/>
              <w:right w:val="single" w:color="000000" w:sz="4" w:space="0"/>
            </w:tcBorders>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7.5.2</w:t>
            </w:r>
            <w:r/>
          </w:p>
        </w:tc>
        <w:tc>
          <w:tcPr>
            <w:gridSpan w:val="2"/>
            <w:tcBorders>
              <w:top w:val="single" w:color="000000" w:sz="4" w:space="0"/>
              <w:bottom w:val="single" w:color="000000" w:sz="4" w:space="0"/>
              <w:right w:val="single" w:color="000000" w:sz="4" w:space="0"/>
            </w:tcBorders>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因承包人原因造成工期延误，逾期竣工违约金的计算方法</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扣除</w:t>
            </w:r>
            <w:r>
              <w:rPr>
                <w:rFonts w:hint="eastAsia" w:ascii="宋体" w:hAnsi="宋体" w:cs="宋体"/>
                <w:color w:val="auto"/>
                <w:sz w:val="20"/>
                <w:highlight w:val="none"/>
                <w:u w:val="single"/>
              </w:rPr>
              <w:t xml:space="preserve"> </w:t>
            </w:r>
            <w:r>
              <w:rPr>
                <w:rFonts w:hint="eastAsia" w:ascii="宋体" w:hAnsi="宋体" w:cs="宋体"/>
                <w:color w:val="auto"/>
                <w:sz w:val="20"/>
                <w:highlight w:val="none"/>
                <w:u w:val="single"/>
                <w:lang w:val="en-US" w:eastAsia="zh-CN"/>
              </w:rPr>
              <w:t xml:space="preserve">2000</w:t>
            </w:r>
            <w:r>
              <w:rPr>
                <w:rFonts w:hint="eastAsia" w:ascii="宋体" w:hAnsi="宋体" w:cs="宋体"/>
                <w:color w:val="auto"/>
                <w:sz w:val="20"/>
                <w:highlight w:val="none"/>
                <w:u w:val="single"/>
              </w:rPr>
              <w:t xml:space="preserve"> </w:t>
            </w:r>
            <w:r>
              <w:rPr>
                <w:rFonts w:hint="eastAsia" w:ascii="宋体" w:hAnsi="宋体" w:cs="宋体"/>
                <w:color w:val="auto"/>
                <w:sz w:val="20"/>
                <w:highlight w:val="none"/>
              </w:rPr>
              <w:t xml:space="preserve">元/天</w:t>
            </w:r>
            <w:r/>
          </w:p>
        </w:tc>
      </w:tr>
      <w:tr>
        <w:trPr>
          <w:trHeight w:val="285"/>
        </w:trPr>
        <w:tc>
          <w:tcPr>
            <w:gridSpan w:val="2"/>
            <w:tcBorders>
              <w:right w:val="single" w:color="000000" w:sz="4" w:space="0"/>
            </w:tcBorders>
            <w:tcW w:w="7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bottom w:val="single" w:color="000000" w:sz="4" w:space="0"/>
              <w:right w:val="single" w:color="000000" w:sz="4" w:space="0"/>
            </w:tcBorders>
            <w:tcW w:w="25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Ansi="宋体"/>
                <w:color w:val="auto"/>
                <w:sz w:val="20"/>
                <w:highlight w:val="none"/>
              </w:rPr>
              <w:t xml:space="preserve">每天赔偿金额为合同价款的万分</w:t>
            </w:r>
            <w:r>
              <w:rPr>
                <w:rFonts w:hint="eastAsia" w:hAnsi="宋体"/>
                <w:color w:val="auto"/>
                <w:sz w:val="20"/>
                <w:highlight w:val="none"/>
              </w:rPr>
              <w:t xml:space="preserve">之</w:t>
            </w:r>
            <w:r>
              <w:rPr>
                <w:rFonts w:hint="eastAsia" w:hAnsi="宋体"/>
                <w:color w:val="auto"/>
                <w:sz w:val="20"/>
                <w:highlight w:val="none"/>
                <w:u w:val="single"/>
              </w:rPr>
              <w:t xml:space="preserve"> 一  </w:t>
            </w:r>
            <w:r/>
          </w:p>
        </w:tc>
      </w:tr>
      <w:tr>
        <w:trPr>
          <w:trHeight w:val="285"/>
        </w:trPr>
        <w:tc>
          <w:tcPr>
            <w:gridSpan w:val="2"/>
            <w:tcBorders>
              <w:right w:val="single" w:color="000000"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bottom w:val="single" w:color="000000" w:sz="4" w:space="0"/>
              <w:right w:val="single" w:color="000000" w:sz="4" w:space="0"/>
            </w:tcBorders>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因承包人原因造成工期延误，逾期竣工违约金的上限</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合同价的</w:t>
            </w:r>
            <w:r>
              <w:rPr>
                <w:rFonts w:hint="eastAsia" w:ascii="宋体" w:hAnsi="宋体" w:cs="宋体"/>
                <w:color w:val="auto"/>
                <w:sz w:val="20"/>
                <w:highlight w:val="none"/>
                <w:lang w:val="en-US" w:eastAsia="zh-CN"/>
              </w:rPr>
              <w:t xml:space="preserve">5</w:t>
            </w:r>
            <w:r>
              <w:rPr>
                <w:rFonts w:hint="eastAsia" w:ascii="宋体" w:hAnsi="宋体" w:cs="宋体"/>
                <w:color w:val="auto"/>
                <w:sz w:val="20"/>
                <w:highlight w:val="none"/>
              </w:rPr>
              <w:t xml:space="preserve">%</w:t>
            </w:r>
            <w:r/>
          </w:p>
        </w:tc>
      </w:tr>
      <w:tr>
        <w:trPr>
          <w:trHeight w:val="285"/>
        </w:trPr>
        <w:tc>
          <w:tcPr>
            <w:gridSpan w:val="2"/>
            <w:tcBorders>
              <w:right w:val="single" w:color="000000" w:sz="4" w:space="0"/>
            </w:tcBorders>
            <w:tcW w:w="7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bottom w:val="single" w:color="000000" w:sz="4" w:space="0"/>
              <w:right w:val="single" w:color="000000" w:sz="4" w:space="0"/>
            </w:tcBorders>
            <w:tcW w:w="25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全部的履约保证金</w:t>
            </w:r>
            <w:r/>
          </w:p>
        </w:tc>
      </w:tr>
      <w:tr>
        <w:trPr>
          <w:trHeight w:val="285"/>
        </w:trPr>
        <w:tc>
          <w:tcPr>
            <w:gridSpan w:val="2"/>
            <w:tcBorders>
              <w:bottom w:val="single" w:color="000000" w:sz="4" w:space="0"/>
              <w:right w:val="single" w:color="000000" w:sz="4" w:space="0"/>
            </w:tcBorders>
            <w:tcW w:w="7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bottom w:val="single" w:color="000000" w:sz="4" w:space="0"/>
              <w:right w:val="single" w:color="000000" w:sz="4" w:space="0"/>
            </w:tcBorders>
            <w:tcW w:w="25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□其它：</w:t>
            </w:r>
            <w:r>
              <w:rPr>
                <w:rFonts w:hint="eastAsia" w:ascii="宋体" w:hAnsi="宋体" w:cs="宋体"/>
                <w:color w:val="auto"/>
                <w:sz w:val="20"/>
                <w:highlight w:val="none"/>
                <w:u w:val="single"/>
              </w:rPr>
              <w:t xml:space="preserve">________________________</w:t>
            </w:r>
            <w:r/>
          </w:p>
        </w:tc>
      </w:tr>
      <w:tr>
        <w:trPr>
          <w:trHeight w:val="285"/>
        </w:trPr>
        <w:tc>
          <w:tcPr>
            <w:gridSpan w:val="5"/>
            <w:tcBorders>
              <w:top w:val="single" w:color="000000" w:sz="4" w:space="0"/>
              <w:bottom w:val="single" w:color="auto" w:sz="4" w:space="0"/>
            </w:tcBorders>
            <w:tcW w:w="9885"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7.7异常恶劣的气候条件</w:t>
            </w:r>
            <w:r/>
          </w:p>
        </w:tc>
      </w:tr>
      <w:tr>
        <w:trPr>
          <w:trHeight w:val="90"/>
        </w:trPr>
        <w:tc>
          <w:tcPr>
            <w:gridSpan w:val="4"/>
            <w:tcBorders>
              <w:top w:val="single" w:color="auto" w:sz="4" w:space="0"/>
              <w:bottom w:val="single" w:color="auto" w:sz="4" w:space="0"/>
              <w:right w:val="single" w:color="auto" w:sz="4" w:space="0"/>
            </w:tcBorders>
            <w:tcW w:w="327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招标人和承包人同意以下情形视为异常恶劣的气候条件</w:t>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日降雨量大于</w:t>
            </w:r>
            <w:r>
              <w:rPr>
                <w:rFonts w:hint="eastAsia" w:ascii="宋体" w:hAnsi="宋体" w:cs="宋体"/>
                <w:color w:val="auto"/>
                <w:sz w:val="20"/>
                <w:highlight w:val="none"/>
                <w:u w:val="single"/>
              </w:rPr>
              <w:t xml:space="preserve">_50_</w:t>
            </w:r>
            <w:r>
              <w:rPr>
                <w:rFonts w:hint="eastAsia" w:ascii="宋体" w:hAnsi="宋体" w:cs="宋体"/>
                <w:color w:val="auto"/>
                <w:sz w:val="20"/>
                <w:highlight w:val="none"/>
              </w:rPr>
              <w:t xml:space="preserve">mm的雨日超</w:t>
            </w:r>
            <w:r>
              <w:rPr>
                <w:rFonts w:hint="eastAsia" w:ascii="宋体" w:hAnsi="宋体" w:cs="宋体"/>
                <w:color w:val="auto"/>
                <w:sz w:val="20"/>
                <w:highlight w:val="none"/>
                <w:u w:val="single"/>
              </w:rPr>
              <w:t xml:space="preserve">_1_</w:t>
            </w:r>
            <w:r>
              <w:rPr>
                <w:rFonts w:hint="eastAsia" w:ascii="宋体" w:hAnsi="宋体" w:cs="宋体"/>
                <w:color w:val="auto"/>
                <w:sz w:val="20"/>
                <w:highlight w:val="none"/>
              </w:rPr>
              <w:t xml:space="preserve">天</w:t>
            </w:r>
            <w:r/>
          </w:p>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风速大于</w:t>
            </w:r>
            <w:r>
              <w:rPr>
                <w:rFonts w:hint="eastAsia" w:ascii="宋体" w:hAnsi="宋体" w:cs="宋体"/>
                <w:color w:val="auto"/>
                <w:sz w:val="20"/>
                <w:highlight w:val="none"/>
                <w:u w:val="single"/>
              </w:rPr>
              <w:t xml:space="preserve"> 12 </w:t>
            </w:r>
            <w:r>
              <w:rPr>
                <w:rFonts w:hint="eastAsia" w:ascii="宋体" w:hAnsi="宋体" w:cs="宋体"/>
                <w:color w:val="auto"/>
                <w:sz w:val="20"/>
                <w:highlight w:val="none"/>
              </w:rPr>
              <w:t xml:space="preserve">m/s 的</w:t>
            </w:r>
            <w:r>
              <w:rPr>
                <w:rFonts w:hint="eastAsia" w:ascii="宋体" w:hAnsi="宋体" w:cs="宋体"/>
                <w:color w:val="auto"/>
                <w:sz w:val="20"/>
                <w:highlight w:val="none"/>
                <w:u w:val="single"/>
              </w:rPr>
              <w:t xml:space="preserve"> 8 </w:t>
            </w:r>
            <w:r>
              <w:rPr>
                <w:rFonts w:hint="eastAsia" w:ascii="宋体" w:hAnsi="宋体" w:cs="宋体"/>
                <w:color w:val="auto"/>
                <w:sz w:val="20"/>
                <w:highlight w:val="none"/>
              </w:rPr>
              <w:t xml:space="preserve">级以上台风灾害</w:t>
            </w:r>
            <w:r/>
          </w:p>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日气温超过</w:t>
            </w:r>
            <w:r>
              <w:rPr>
                <w:rFonts w:hint="eastAsia" w:ascii="宋体" w:hAnsi="宋体" w:cs="宋体"/>
                <w:color w:val="auto"/>
                <w:sz w:val="20"/>
                <w:highlight w:val="none"/>
                <w:u w:val="single"/>
              </w:rPr>
              <w:t xml:space="preserve"> 38 </w:t>
            </w:r>
            <w:r>
              <w:rPr>
                <w:rFonts w:hint="eastAsia" w:ascii="宋体" w:hAnsi="宋体" w:cs="宋体"/>
                <w:color w:val="auto"/>
                <w:sz w:val="20"/>
                <w:highlight w:val="none"/>
                <w:vertAlign w:val="superscript"/>
              </w:rPr>
              <w:t xml:space="preserve">o</w:t>
            </w:r>
            <w:r>
              <w:rPr>
                <w:rFonts w:hint="eastAsia" w:ascii="宋体" w:hAnsi="宋体" w:cs="宋体"/>
                <w:color w:val="auto"/>
                <w:sz w:val="20"/>
                <w:highlight w:val="none"/>
              </w:rPr>
              <w:t xml:space="preserve">C 的高温大于</w:t>
            </w:r>
            <w:r>
              <w:rPr>
                <w:rFonts w:hint="eastAsia" w:ascii="宋体" w:hAnsi="宋体" w:cs="宋体"/>
                <w:color w:val="auto"/>
                <w:sz w:val="20"/>
                <w:highlight w:val="none"/>
                <w:u w:val="single"/>
              </w:rPr>
              <w:t xml:space="preserve"> 3 </w:t>
            </w:r>
            <w:r>
              <w:rPr>
                <w:rFonts w:hint="eastAsia" w:ascii="宋体" w:hAnsi="宋体" w:cs="宋体"/>
                <w:color w:val="auto"/>
                <w:sz w:val="20"/>
                <w:highlight w:val="none"/>
              </w:rPr>
              <w:t xml:space="preserve">天；日气温低于</w:t>
            </w:r>
            <w:r>
              <w:rPr>
                <w:rFonts w:hint="eastAsia" w:ascii="宋体" w:hAnsi="宋体" w:cs="宋体"/>
                <w:color w:val="auto"/>
                <w:sz w:val="20"/>
                <w:highlight w:val="none"/>
                <w:u w:val="single"/>
              </w:rPr>
              <w:t xml:space="preserve"> -20 </w:t>
            </w:r>
            <w:r>
              <w:rPr>
                <w:rFonts w:hint="eastAsia" w:ascii="宋体" w:hAnsi="宋体" w:cs="宋体"/>
                <w:color w:val="auto"/>
                <w:sz w:val="20"/>
                <w:highlight w:val="none"/>
                <w:vertAlign w:val="superscript"/>
              </w:rPr>
              <w:t xml:space="preserve">o</w:t>
            </w:r>
            <w:r>
              <w:rPr>
                <w:rFonts w:hint="eastAsia" w:ascii="宋体" w:hAnsi="宋体" w:cs="宋体"/>
                <w:color w:val="auto"/>
                <w:sz w:val="20"/>
                <w:highlight w:val="none"/>
              </w:rPr>
              <w:t xml:space="preserve">C 的严寒大于</w:t>
            </w:r>
            <w:r>
              <w:rPr>
                <w:rFonts w:hint="eastAsia" w:ascii="宋体" w:hAnsi="宋体" w:cs="宋体"/>
                <w:color w:val="auto"/>
                <w:sz w:val="20"/>
                <w:highlight w:val="none"/>
                <w:u w:val="single"/>
              </w:rPr>
              <w:t xml:space="preserve"> 3 </w:t>
            </w:r>
            <w:r>
              <w:rPr>
                <w:rFonts w:hint="eastAsia" w:ascii="宋体" w:hAnsi="宋体" w:cs="宋体"/>
                <w:color w:val="auto"/>
                <w:sz w:val="20"/>
                <w:highlight w:val="none"/>
              </w:rPr>
              <w:t xml:space="preserve">天</w:t>
            </w:r>
            <w:r/>
          </w:p>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造成工程损坏的冰雹和大雪灾害：</w:t>
            </w:r>
            <w:r>
              <w:rPr>
                <w:rFonts w:hint="eastAsia" w:ascii="宋体" w:hAnsi="宋体" w:cs="宋体"/>
                <w:color w:val="auto"/>
                <w:sz w:val="20"/>
                <w:highlight w:val="none"/>
                <w:u w:val="single"/>
              </w:rPr>
              <w:t xml:space="preserve"> </w:t>
            </w:r>
            <w:r>
              <w:rPr>
                <w:rFonts w:ascii="宋体" w:hAnsi="宋体" w:cs="宋体"/>
                <w:color w:val="auto"/>
                <w:sz w:val="20"/>
                <w:highlight w:val="none"/>
                <w:u w:val="single"/>
              </w:rPr>
              <w:t xml:space="preserve">日</w:t>
            </w:r>
            <w:r>
              <w:rPr>
                <w:color w:val="auto"/>
                <w:highlight w:val="none"/>
              </w:rPr>
              <w:fldChar w:fldCharType="begin"/>
            </w:r>
            <w:r>
              <w:rPr>
                <w:color w:val="auto"/>
                <w:highlight w:val="none"/>
              </w:rPr>
              <w:instrText xml:space="preserve"> HYPERLINK "http://wenwen.sogou.com/s/?w=%E9%99%8D%E9%9B%AA%E9%87%8F&amp;ch=w.search.intlink" \t "_blank" </w:instrText>
            </w:r>
            <w:r>
              <w:rPr>
                <w:color w:val="auto"/>
                <w:highlight w:val="none"/>
              </w:rPr>
              <w:fldChar w:fldCharType="separate"/>
            </w:r>
            <w:r>
              <w:rPr>
                <w:rFonts w:ascii="宋体" w:hAnsi="宋体" w:cs="宋体"/>
                <w:color w:val="auto"/>
                <w:sz w:val="20"/>
                <w:highlight w:val="none"/>
                <w:u w:val="single"/>
              </w:rPr>
              <w:t xml:space="preserve">降雪量</w:t>
            </w:r>
            <w:r>
              <w:rPr>
                <w:rFonts w:ascii="宋体" w:hAnsi="宋体" w:cs="宋体"/>
                <w:color w:val="auto"/>
                <w:sz w:val="20"/>
                <w:highlight w:val="none"/>
                <w:u w:val="single"/>
              </w:rPr>
              <w:fldChar w:fldCharType="end"/>
            </w:r>
            <w:r>
              <w:rPr>
                <w:rFonts w:ascii="宋体" w:hAnsi="宋体" w:cs="宋体"/>
                <w:color w:val="auto"/>
                <w:sz w:val="20"/>
                <w:highlight w:val="none"/>
                <w:u w:val="single"/>
              </w:rPr>
              <w:t xml:space="preserve">10mm及以上</w:t>
            </w:r>
            <w:r>
              <w:rPr>
                <w:rFonts w:hint="eastAsia" w:ascii="宋体" w:hAnsi="宋体" w:cs="宋体"/>
                <w:color w:val="auto"/>
                <w:sz w:val="20"/>
                <w:highlight w:val="none"/>
                <w:u w:val="single"/>
              </w:rPr>
              <w:t xml:space="preserve"> </w:t>
            </w:r>
            <w:r/>
          </w:p>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其它：</w:t>
            </w:r>
            <w:r>
              <w:rPr>
                <w:rFonts w:hint="eastAsia" w:ascii="宋体" w:hAnsi="宋体" w:cs="宋体"/>
                <w:color w:val="auto"/>
                <w:sz w:val="20"/>
                <w:highlight w:val="none"/>
                <w:u w:val="single"/>
              </w:rPr>
              <w:t xml:space="preserve">__</w:t>
            </w:r>
            <w:r>
              <w:rPr>
                <w:rFonts w:ascii="宋体" w:hAnsi="宋体" w:cs="宋体"/>
                <w:color w:val="auto"/>
                <w:sz w:val="20"/>
                <w:highlight w:val="none"/>
                <w:u w:val="single"/>
              </w:rPr>
              <w:t xml:space="preserve">异常恶劣气候</w:t>
            </w:r>
            <w:r>
              <w:rPr>
                <w:color w:val="auto"/>
                <w:highlight w:val="none"/>
              </w:rPr>
              <w:fldChar w:fldCharType="begin"/>
            </w:r>
            <w:r>
              <w:rPr>
                <w:color w:val="auto"/>
                <w:highlight w:val="none"/>
              </w:rPr>
              <w:instrText xml:space="preserve"> HYPERLINK "http://wenwen.sogou.com/s/?w=%E7%81%BE%E5%AE%B3&amp;ch=w.search.intlink" \t "_blank" </w:instrText>
            </w:r>
            <w:r>
              <w:rPr>
                <w:color w:val="auto"/>
                <w:highlight w:val="none"/>
              </w:rPr>
              <w:fldChar w:fldCharType="separate"/>
            </w:r>
            <w:r>
              <w:rPr>
                <w:rFonts w:ascii="宋体" w:hAnsi="宋体" w:cs="宋体"/>
                <w:color w:val="auto"/>
                <w:sz w:val="20"/>
                <w:highlight w:val="none"/>
                <w:u w:val="single"/>
              </w:rPr>
              <w:t xml:space="preserve">灾害</w:t>
            </w:r>
            <w:r>
              <w:rPr>
                <w:rFonts w:ascii="宋体" w:hAnsi="宋体" w:cs="宋体"/>
                <w:color w:val="auto"/>
                <w:sz w:val="20"/>
                <w:highlight w:val="none"/>
                <w:u w:val="single"/>
              </w:rPr>
              <w:fldChar w:fldCharType="end"/>
            </w:r>
            <w:r>
              <w:rPr>
                <w:rFonts w:hint="eastAsia" w:ascii="宋体" w:hAnsi="宋体" w:cs="宋体"/>
                <w:color w:val="auto"/>
                <w:sz w:val="20"/>
                <w:highlight w:val="none"/>
                <w:u w:val="single"/>
              </w:rPr>
              <w:t xml:space="preserve">__</w:t>
            </w:r>
            <w:r/>
          </w:p>
        </w:tc>
      </w:tr>
      <w:tr>
        <w:trPr>
          <w:trHeight w:val="285"/>
        </w:trPr>
        <w:tc>
          <w:tcPr>
            <w:gridSpan w:val="5"/>
            <w:tcBorders>
              <w:top w:val="single" w:color="auto" w:sz="4" w:space="0"/>
              <w:bottom w:val="single" w:color="000000" w:sz="4" w:space="0"/>
            </w:tcBorders>
            <w:tcW w:w="9885"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7.9提前竣工的奖励</w:t>
            </w:r>
            <w:r/>
          </w:p>
        </w:tc>
      </w:tr>
      <w:tr>
        <w:trPr>
          <w:trHeight w:val="285"/>
        </w:trPr>
        <w:tc>
          <w:tcPr>
            <w:gridSpan w:val="2"/>
            <w:tcBorders>
              <w:top w:val="single" w:color="000000" w:sz="4" w:space="0"/>
              <w:bottom w:val="single" w:color="000000" w:sz="4" w:space="0"/>
              <w:right w:val="single" w:color="000000" w:sz="4" w:space="0"/>
            </w:tcBorders>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7.9.2</w:t>
            </w:r>
            <w:r/>
          </w:p>
        </w:tc>
        <w:tc>
          <w:tcPr>
            <w:gridSpan w:val="2"/>
            <w:tcBorders>
              <w:top w:val="single" w:color="000000" w:sz="4" w:space="0"/>
              <w:bottom w:val="single" w:color="000000" w:sz="4" w:space="0"/>
              <w:right w:val="single" w:color="000000" w:sz="4" w:space="0"/>
            </w:tcBorders>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 提前竣工的奖励</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奖励</w:t>
            </w:r>
            <w:r>
              <w:rPr>
                <w:rFonts w:hint="eastAsia" w:ascii="宋体" w:hAnsi="宋体" w:cs="宋体"/>
                <w:color w:val="auto"/>
                <w:sz w:val="20"/>
                <w:highlight w:val="none"/>
                <w:u w:val="single"/>
              </w:rPr>
              <w:t xml:space="preserve">__</w:t>
            </w:r>
            <w:r>
              <w:rPr>
                <w:rFonts w:hint="eastAsia" w:ascii="宋体" w:hAnsi="宋体" w:cs="宋体"/>
                <w:color w:val="auto"/>
                <w:sz w:val="20"/>
                <w:highlight w:val="none"/>
              </w:rPr>
              <w:t xml:space="preserve">元/天</w:t>
            </w:r>
            <w:r/>
          </w:p>
        </w:tc>
      </w:tr>
      <w:tr>
        <w:trPr>
          <w:trHeight w:val="285"/>
        </w:trPr>
        <w:tc>
          <w:tcPr>
            <w:gridSpan w:val="2"/>
            <w:tcBorders>
              <w:top w:val="single" w:color="000000" w:sz="4" w:space="0"/>
              <w:bottom w:val="single" w:color="000000" w:sz="4" w:space="0"/>
              <w:right w:val="single" w:color="000000" w:sz="4" w:space="0"/>
            </w:tcBorders>
            <w:tcW w:w="7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gridSpan w:val="2"/>
            <w:tcBorders>
              <w:top w:val="single" w:color="000000" w:sz="4" w:space="0"/>
              <w:bottom w:val="single" w:color="000000" w:sz="4" w:space="0"/>
              <w:right w:val="single" w:color="000000" w:sz="4" w:space="0"/>
            </w:tcBorders>
            <w:tcW w:w="2535"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其它：</w:t>
            </w:r>
            <w:r>
              <w:rPr>
                <w:rFonts w:hint="eastAsia" w:ascii="宋体" w:hAnsi="宋体" w:cs="宋体"/>
                <w:color w:val="auto"/>
                <w:sz w:val="20"/>
                <w:highlight w:val="none"/>
                <w:u w:val="single"/>
              </w:rPr>
              <w:t xml:space="preserve">________________________</w:t>
            </w:r>
            <w:r/>
          </w:p>
        </w:tc>
      </w:tr>
      <w:tr>
        <w:trPr>
          <w:trHeight w:val="285"/>
        </w:trPr>
        <w:tc>
          <w:tcPr>
            <w:gridSpan w:val="5"/>
            <w:tcBorders>
              <w:top w:val="single" w:color="000000" w:sz="4" w:space="0"/>
              <w:bottom w:val="single" w:color="auto" w:sz="4" w:space="0"/>
            </w:tcBorders>
            <w:tcW w:w="9885"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10.7暂估价</w:t>
            </w:r>
            <w:r/>
          </w:p>
        </w:tc>
      </w:tr>
      <w:tr>
        <w:trPr>
          <w:trHeight w:val="285"/>
        </w:trPr>
        <w:tc>
          <w:tcPr>
            <w:gridSpan w:val="2"/>
            <w:tcBorders>
              <w:right w:val="single" w:color="auto" w:sz="4" w:space="0"/>
            </w:tcBorders>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10.7.1</w:t>
            </w:r>
            <w:r/>
          </w:p>
        </w:tc>
        <w:tc>
          <w:tcPr>
            <w:gridSpan w:val="2"/>
            <w:tcBorders>
              <w:top w:val="single" w:color="auto" w:sz="4" w:space="0"/>
              <w:left w:val="single" w:color="auto" w:sz="4" w:space="0"/>
            </w:tcBorders>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对于依法必须招标的暂估价项目的确认和批准采取第</w:t>
            </w:r>
            <w:r>
              <w:rPr>
                <w:rFonts w:hint="eastAsia" w:ascii="宋体" w:hAnsi="宋体" w:cs="宋体"/>
                <w:color w:val="auto"/>
                <w:sz w:val="20"/>
                <w:highlight w:val="none"/>
                <w:u w:val="single"/>
              </w:rPr>
              <w:t xml:space="preserve"> 2 </w:t>
            </w:r>
            <w:r>
              <w:rPr>
                <w:rFonts w:hint="eastAsia" w:ascii="宋体" w:hAnsi="宋体" w:cs="宋体"/>
                <w:color w:val="auto"/>
                <w:sz w:val="20"/>
                <w:highlight w:val="none"/>
              </w:rPr>
              <w:t xml:space="preserve">种方式确定</w:t>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（1）通用条款第1种方式：由承包人单独招标</w:t>
            </w:r>
            <w:r/>
          </w:p>
        </w:tc>
      </w:tr>
      <w:tr>
        <w:trPr>
          <w:trHeight w:val="285"/>
        </w:trPr>
        <w:tc>
          <w:tcPr>
            <w:gridSpan w:val="2"/>
            <w:tcBorders>
              <w:right w:val="single" w:color="auto" w:sz="4" w:space="0"/>
            </w:tcBorders>
            <w:tcW w:w="735" w:type="dxa"/>
            <w:vAlign w:val="center"/>
            <w:vMerge w:val="continue"/>
            <w:textDirection w:val="lrTb"/>
            <w:noWrap w:val="false"/>
          </w:tcPr>
          <w:p>
            <w:pPr>
              <w:jc w:val="center"/>
              <w:widowControl/>
              <w:rPr>
                <w:rFonts w:ascii="宋体" w:hAnsi="宋体" w:cs="宋体"/>
                <w:color w:val="auto"/>
                <w:sz w:val="20"/>
                <w:highlight w:val="none"/>
              </w:rPr>
            </w:pPr>
            <w:r>
              <w:rPr>
                <w:rFonts w:ascii="宋体" w:hAnsi="宋体" w:cs="宋体"/>
                <w:color w:val="auto"/>
                <w:sz w:val="20"/>
                <w:highlight w:val="none"/>
              </w:rPr>
            </w:r>
            <w:r/>
          </w:p>
        </w:tc>
        <w:tc>
          <w:tcPr>
            <w:gridSpan w:val="2"/>
            <w:tcBorders>
              <w:left w:val="single" w:color="auto" w:sz="4" w:space="0"/>
              <w:bottom w:val="single" w:color="auto"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（2）通用条款第2种方式：由招标人和承包人共同招标</w:t>
            </w:r>
            <w:r/>
          </w:p>
        </w:tc>
      </w:tr>
      <w:tr>
        <w:trPr>
          <w:trHeight w:val="285"/>
        </w:trPr>
        <w:tc>
          <w:tcPr>
            <w:gridSpan w:val="2"/>
            <w:tcBorders>
              <w:top w:val="single" w:color="auto" w:sz="4" w:space="0"/>
              <w:right w:val="single" w:color="auto" w:sz="4" w:space="0"/>
            </w:tcBorders>
            <w:tcW w:w="735"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10.7.2</w:t>
            </w:r>
            <w:r/>
          </w:p>
        </w:tc>
        <w:tc>
          <w:tcPr>
            <w:gridSpan w:val="2"/>
            <w:tcBorders>
              <w:top w:val="single" w:color="auto" w:sz="4" w:space="0"/>
              <w:left w:val="single" w:color="auto" w:sz="4" w:space="0"/>
            </w:tcBorders>
            <w:tcW w:w="2535"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对于不属于依法必须招标的暂估价项目的确认和批准采取第</w:t>
            </w:r>
            <w:r>
              <w:rPr>
                <w:rFonts w:hint="eastAsia" w:ascii="宋体" w:hAnsi="宋体" w:cs="宋体"/>
                <w:color w:val="auto"/>
                <w:sz w:val="20"/>
                <w:highlight w:val="none"/>
                <w:u w:val="single"/>
              </w:rPr>
              <w:t xml:space="preserve"> 1 </w:t>
            </w:r>
            <w:r>
              <w:rPr>
                <w:rFonts w:hint="eastAsia" w:ascii="宋体" w:hAnsi="宋体" w:cs="宋体"/>
                <w:color w:val="auto"/>
                <w:sz w:val="20"/>
                <w:highlight w:val="none"/>
              </w:rPr>
              <w:t xml:space="preserve">种方式确定</w:t>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（1）通用条款第1种方式</w:t>
            </w:r>
            <w:r/>
          </w:p>
        </w:tc>
      </w:tr>
      <w:tr>
        <w:trPr>
          <w:trHeight w:val="90"/>
        </w:trPr>
        <w:tc>
          <w:tcPr>
            <w:gridSpan w:val="2"/>
            <w:tcBorders>
              <w:right w:val="single" w:color="auto"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left w:val="single" w:color="auto"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（2）通用条款第2种方式：承包人按照第10.7.1项[依法必须招标的暂估价项目]约定的第1种方式确定暂估价项目</w:t>
            </w:r>
            <w:r/>
          </w:p>
        </w:tc>
      </w:tr>
      <w:tr>
        <w:trPr>
          <w:trHeight w:val="337"/>
        </w:trPr>
        <w:tc>
          <w:tcPr>
            <w:gridSpan w:val="2"/>
            <w:tcBorders>
              <w:right w:val="single" w:color="auto" w:sz="4" w:space="0"/>
            </w:tcBorders>
            <w:tcW w:w="7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gridSpan w:val="2"/>
            <w:tcBorders>
              <w:left w:val="single" w:color="auto" w:sz="4" w:space="0"/>
            </w:tcBorders>
            <w:tcW w:w="2535"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（3）通用条款第3种方式：承包人直接实施的暂估价项目:</w:t>
            </w:r>
            <w:r>
              <w:rPr>
                <w:rFonts w:hint="eastAsia" w:ascii="宋体" w:hAnsi="宋体" w:cs="宋体"/>
                <w:color w:val="auto"/>
                <w:sz w:val="20"/>
                <w:highlight w:val="none"/>
                <w:u w:val="single"/>
              </w:rPr>
              <w:t xml:space="preserve">_______</w:t>
            </w:r>
            <w:r/>
          </w:p>
        </w:tc>
      </w:tr>
      <w:tr>
        <w:trPr>
          <w:trHeight w:val="285"/>
        </w:trPr>
        <w:tc>
          <w:tcPr>
            <w:gridSpan w:val="5"/>
            <w:tcBorders>
              <w:top w:val="single" w:color="auto" w:sz="4" w:space="0"/>
              <w:bottom w:val="single" w:color="000000" w:sz="4" w:space="0"/>
            </w:tcBorders>
            <w:tcW w:w="9885"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11.1市场价格波动引起的调整</w:t>
            </w:r>
            <w:r/>
          </w:p>
        </w:tc>
      </w:tr>
      <w:tr>
        <w:trPr>
          <w:trHeight w:val="90"/>
        </w:trPr>
        <w:tc>
          <w:tcPr>
            <w:gridSpan w:val="4"/>
            <w:tcBorders>
              <w:top w:val="single" w:color="000000" w:sz="4" w:space="0"/>
              <w:bottom w:val="single" w:color="000000" w:sz="4" w:space="0"/>
              <w:right w:val="single" w:color="000000" w:sz="4" w:space="0"/>
            </w:tcBorders>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市场价格波动是否调整合同价格的约定：</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是</w:t>
            </w:r>
            <w:r/>
          </w:p>
        </w:tc>
      </w:tr>
      <w:tr>
        <w:trPr>
          <w:trHeight w:val="90"/>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否</w:t>
            </w:r>
            <w:r/>
          </w:p>
        </w:tc>
      </w:tr>
      <w:tr>
        <w:trPr>
          <w:trHeight w:val="285"/>
        </w:trPr>
        <w:tc>
          <w:tcPr>
            <w:gridSpan w:val="5"/>
            <w:tcBorders>
              <w:top w:val="single" w:color="000000" w:sz="4" w:space="0"/>
              <w:bottom w:val="single" w:color="000000" w:sz="4" w:space="0"/>
            </w:tcBorders>
            <w:tcW w:w="9885"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因市场价格波动调整合同价格，采用以下方式对合同价格进行调整：</w:t>
            </w:r>
            <w:r/>
          </w:p>
        </w:tc>
      </w:tr>
      <w:tr>
        <w:trPr>
          <w:trHeight w:val="258"/>
        </w:trPr>
        <w:tc>
          <w:tcPr>
            <w:gridSpan w:val="4"/>
            <w:tcBorders>
              <w:top w:val="single" w:color="000000" w:sz="4" w:space="0"/>
              <w:bottom w:val="single" w:color="000000" w:sz="4" w:space="0"/>
              <w:right w:val="single" w:color="000000" w:sz="4" w:space="0"/>
            </w:tcBorders>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（1）人工单价</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tc>
      </w:tr>
      <w:tr>
        <w:trPr>
          <w:trHeight w:val="90"/>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其它：</w:t>
            </w:r>
            <w:r>
              <w:rPr>
                <w:rFonts w:hint="eastAsia" w:ascii="宋体" w:hAnsi="宋体" w:cs="宋体"/>
                <w:color w:val="auto"/>
                <w:sz w:val="20"/>
                <w:highlight w:val="none"/>
                <w:u w:val="single"/>
              </w:rPr>
              <w:t xml:space="preserve">__________</w:t>
            </w:r>
            <w:r>
              <w:rPr>
                <w:rFonts w:hint="eastAsia" w:ascii="宋体" w:hAnsi="宋体" w:cs="宋体"/>
                <w:color w:val="auto"/>
                <w:sz w:val="20"/>
                <w:highlight w:val="none"/>
                <w:u w:val="single"/>
                <w:lang w:val="en-US" w:eastAsia="zh-CN"/>
              </w:rPr>
              <w:t xml:space="preserve">/</w:t>
            </w:r>
            <w:r>
              <w:rPr>
                <w:rFonts w:hint="eastAsia" w:ascii="宋体" w:hAnsi="宋体" w:cs="宋体"/>
                <w:color w:val="auto"/>
                <w:sz w:val="20"/>
                <w:highlight w:val="none"/>
                <w:u w:val="single"/>
              </w:rPr>
              <w:t xml:space="preserve">______________</w:t>
            </w:r>
            <w:r/>
          </w:p>
        </w:tc>
      </w:tr>
      <w:tr>
        <w:trPr>
          <w:trHeight w:val="204"/>
        </w:trPr>
        <w:tc>
          <w:tcPr>
            <w:gridSpan w:val="4"/>
            <w:tcBorders>
              <w:top w:val="single" w:color="000000" w:sz="4" w:space="0"/>
              <w:right w:val="single" w:color="000000" w:sz="4" w:space="0"/>
            </w:tcBorders>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（2）材料、工程设备价格</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按泰建价〔2008〕2号《关于转发江苏省建设厅&lt;关于加强建筑材料价格风险控制的指导意见&gt;的通知》调整工程价款</w:t>
            </w:r>
            <w:r/>
          </w:p>
        </w:tc>
      </w:tr>
      <w:tr>
        <w:trPr>
          <w:trHeight w:val="90"/>
        </w:trPr>
        <w:tc>
          <w:tcPr>
            <w:gridSpan w:val="4"/>
            <w:tcBorders>
              <w:right w:val="single" w:color="000000" w:sz="4" w:space="0"/>
            </w:tcBorders>
            <w:tcW w:w="327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其它：</w:t>
            </w:r>
            <w:r>
              <w:rPr>
                <w:rFonts w:hint="eastAsia" w:ascii="宋体" w:hAnsi="宋体" w:cs="宋体"/>
                <w:color w:val="auto"/>
                <w:sz w:val="20"/>
                <w:highlight w:val="none"/>
                <w:u w:val="single"/>
              </w:rPr>
              <w:t xml:space="preserve">__________</w:t>
            </w:r>
            <w:r>
              <w:rPr>
                <w:rFonts w:hint="eastAsia" w:ascii="宋体" w:hAnsi="宋体" w:cs="宋体"/>
                <w:color w:val="auto"/>
                <w:sz w:val="20"/>
                <w:highlight w:val="none"/>
                <w:u w:val="single"/>
                <w:lang w:val="en-US" w:eastAsia="zh-CN"/>
              </w:rPr>
              <w:t xml:space="preserve">/</w:t>
            </w:r>
            <w:r>
              <w:rPr>
                <w:rFonts w:hint="eastAsia" w:ascii="宋体" w:hAnsi="宋体" w:cs="宋体"/>
                <w:color w:val="auto"/>
                <w:sz w:val="20"/>
                <w:highlight w:val="none"/>
                <w:u w:val="single"/>
              </w:rPr>
              <w:t xml:space="preserve">______________</w:t>
            </w:r>
            <w:r/>
          </w:p>
        </w:tc>
      </w:tr>
      <w:tr>
        <w:trPr>
          <w:trHeight w:val="701"/>
        </w:trPr>
        <w:tc>
          <w:tcPr>
            <w:gridSpan w:val="4"/>
            <w:tcBorders>
              <w:top w:val="single" w:color="000000" w:sz="4" w:space="0"/>
              <w:bottom w:val="single" w:color="000000" w:sz="4" w:space="0"/>
              <w:right w:val="single" w:color="000000" w:sz="4" w:space="0"/>
            </w:tcBorders>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（3）施工机械台班单价或施工机械使用费</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施工机械台班单价或施工机械使用费发生变化超过省级或行业建设主管部门或其授权的工程造价管理机构规定的范围时，按规定调整合同价格</w:t>
            </w:r>
            <w:r/>
          </w:p>
        </w:tc>
      </w:tr>
      <w:tr>
        <w:trPr>
          <w:trHeight w:val="107"/>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其它：</w:t>
            </w:r>
            <w:r>
              <w:rPr>
                <w:rFonts w:hint="eastAsia" w:ascii="宋体" w:hAnsi="宋体" w:cs="宋体"/>
                <w:color w:val="auto"/>
                <w:sz w:val="20"/>
                <w:highlight w:val="none"/>
                <w:u w:val="single"/>
              </w:rPr>
              <w:t xml:space="preserve">___________</w:t>
            </w:r>
            <w:r>
              <w:rPr>
                <w:rFonts w:hint="eastAsia" w:ascii="宋体" w:hAnsi="宋体" w:cs="宋体"/>
                <w:color w:val="auto"/>
                <w:sz w:val="20"/>
                <w:highlight w:val="none"/>
                <w:u w:val="single"/>
                <w:lang w:val="en-US" w:eastAsia="zh-CN"/>
              </w:rPr>
              <w:t xml:space="preserve">/</w:t>
            </w:r>
            <w:r>
              <w:rPr>
                <w:rFonts w:hint="eastAsia" w:ascii="宋体" w:hAnsi="宋体" w:cs="宋体"/>
                <w:color w:val="auto"/>
                <w:sz w:val="20"/>
                <w:highlight w:val="none"/>
                <w:u w:val="single"/>
              </w:rPr>
              <w:t xml:space="preserve">_____________</w:t>
            </w:r>
            <w:r/>
          </w:p>
        </w:tc>
      </w:tr>
      <w:tr>
        <w:trPr>
          <w:trHeight w:val="285"/>
        </w:trPr>
        <w:tc>
          <w:tcPr>
            <w:gridSpan w:val="5"/>
            <w:tcBorders>
              <w:top w:val="single" w:color="000000" w:sz="4" w:space="0"/>
              <w:bottom w:val="single" w:color="000000" w:sz="4" w:space="0"/>
            </w:tcBorders>
            <w:tcW w:w="9885"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12.1合同价格形式</w:t>
            </w:r>
            <w:r/>
          </w:p>
        </w:tc>
      </w:tr>
      <w:tr>
        <w:trPr>
          <w:trHeight w:val="285"/>
        </w:trPr>
        <w:tc>
          <w:tcPr>
            <w:gridSpan w:val="5"/>
            <w:tcBorders>
              <w:top w:val="single" w:color="000000" w:sz="4" w:space="0"/>
              <w:bottom w:val="single" w:color="000000" w:sz="4" w:space="0"/>
            </w:tcBorders>
            <w:tcW w:w="9885" w:type="dxa"/>
            <w:vAlign w:val="center"/>
            <w:textDirection w:val="lrTb"/>
            <w:noWrap w:val="false"/>
          </w:tcPr>
          <w:p>
            <w:pPr>
              <w:jc w:val="left"/>
              <w:widowControl/>
              <w:rPr>
                <w:rFonts w:ascii="黑体" w:hAnsi="宋体" w:eastAsia="黑体" w:cs="黑体"/>
                <w:color w:val="auto"/>
                <w:sz w:val="20"/>
                <w:highlight w:val="none"/>
              </w:rPr>
            </w:pPr>
            <w:r>
              <w:rPr>
                <w:rFonts w:hint="eastAsia" w:ascii="黑体" w:hAnsi="宋体" w:eastAsia="黑体" w:cs="黑体"/>
                <w:color w:val="auto"/>
                <w:sz w:val="20"/>
                <w:highlight w:val="none"/>
              </w:rPr>
              <w:t xml:space="preserve">1.单价合同</w:t>
            </w:r>
            <w:r/>
          </w:p>
        </w:tc>
      </w:tr>
      <w:tr>
        <w:trPr>
          <w:trHeight w:val="288"/>
        </w:trPr>
        <w:tc>
          <w:tcPr>
            <w:gridSpan w:val="4"/>
            <w:tcBorders>
              <w:top w:val="single" w:color="000000" w:sz="4" w:space="0"/>
              <w:bottom w:val="single" w:color="000000" w:sz="4" w:space="0"/>
              <w:right w:val="single" w:color="000000" w:sz="4" w:space="0"/>
            </w:tcBorders>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综合单价包含的风险范围</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除招标文件约定工程价款调整以外的全部风险</w:t>
            </w:r>
            <w:r/>
          </w:p>
        </w:tc>
      </w:tr>
      <w:tr>
        <w:trPr>
          <w:trHeight w:val="123"/>
        </w:trPr>
        <w:tc>
          <w:tcPr>
            <w:gridSpan w:val="4"/>
            <w:tcBorders>
              <w:bottom w:val="single" w:color="000000" w:sz="4" w:space="0"/>
              <w:right w:val="single" w:color="000000" w:sz="4" w:space="0"/>
            </w:tcBorders>
            <w:tcW w:w="3270" w:type="dxa"/>
            <w:vAlign w:val="center"/>
            <w:vMerge w:val="continue"/>
            <w:textDirection w:val="lrTb"/>
            <w:noWrap w:val="false"/>
          </w:tcPr>
          <w:p>
            <w:pPr>
              <w:jc w:val="left"/>
              <w:widowControl/>
              <w:rPr>
                <w:color w:val="auto"/>
                <w:highlight w:val="none"/>
              </w:rPr>
            </w:pPr>
            <w:r>
              <w:rPr>
                <w:color w:val="auto"/>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其它范围：</w:t>
            </w:r>
            <w:r>
              <w:rPr>
                <w:rFonts w:hint="eastAsia" w:ascii="宋体" w:hAnsi="宋体" w:cs="宋体"/>
                <w:color w:val="auto"/>
                <w:sz w:val="20"/>
                <w:highlight w:val="none"/>
                <w:u w:val="single"/>
              </w:rPr>
              <w:t xml:space="preserve">____________________</w:t>
            </w:r>
            <w:r/>
          </w:p>
        </w:tc>
      </w:tr>
      <w:tr>
        <w:trPr>
          <w:trHeight w:val="90"/>
        </w:trPr>
        <w:tc>
          <w:tcPr>
            <w:gridSpan w:val="4"/>
            <w:tcBorders>
              <w:top w:val="single" w:color="000000" w:sz="4" w:space="0"/>
              <w:right w:val="single" w:color="000000" w:sz="4" w:space="0"/>
            </w:tcBorders>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风险费用的计算方法</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按招标文件约定的工程价款调整条款执行</w:t>
            </w:r>
            <w:r/>
          </w:p>
        </w:tc>
      </w:tr>
      <w:tr>
        <w:trPr>
          <w:trHeight w:val="90"/>
        </w:trPr>
        <w:tc>
          <w:tcPr>
            <w:gridSpan w:val="4"/>
            <w:tcBorders>
              <w:bottom w:val="single" w:color="000000" w:sz="4" w:space="0"/>
              <w:right w:val="single" w:color="000000" w:sz="4" w:space="0"/>
            </w:tcBorders>
            <w:tcW w:w="3270" w:type="dxa"/>
            <w:vAlign w:val="center"/>
            <w:vMerge w:val="continue"/>
            <w:textDirection w:val="lrTb"/>
            <w:noWrap w:val="false"/>
          </w:tcPr>
          <w:p>
            <w:pPr>
              <w:jc w:val="left"/>
              <w:widowControl/>
              <w:rPr>
                <w:color w:val="auto"/>
                <w:highlight w:val="none"/>
              </w:rPr>
            </w:pPr>
            <w:r>
              <w:rPr>
                <w:color w:val="auto"/>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其它方法：</w:t>
            </w:r>
            <w:r>
              <w:rPr>
                <w:rFonts w:hint="eastAsia" w:ascii="宋体" w:hAnsi="宋体" w:cs="宋体"/>
                <w:color w:val="auto"/>
                <w:sz w:val="20"/>
                <w:highlight w:val="none"/>
                <w:u w:val="single"/>
              </w:rPr>
              <w:t xml:space="preserve">____________________</w:t>
            </w:r>
            <w:r/>
          </w:p>
        </w:tc>
      </w:tr>
      <w:tr>
        <w:trPr>
          <w:trHeight w:val="287"/>
        </w:trPr>
        <w:tc>
          <w:tcPr>
            <w:gridSpan w:val="4"/>
            <w:tcBorders>
              <w:top w:val="single" w:color="000000" w:sz="4" w:space="0"/>
              <w:bottom w:val="single" w:color="000000" w:sz="4" w:space="0"/>
              <w:right w:val="single" w:color="000000" w:sz="4" w:space="0"/>
            </w:tcBorders>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风险范围以外合同价格的调整方法</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按招标文件约定的工程价款调整条款执行</w:t>
            </w:r>
            <w:r/>
          </w:p>
        </w:tc>
      </w:tr>
      <w:tr>
        <w:trPr>
          <w:trHeight w:val="212"/>
        </w:trPr>
        <w:tc>
          <w:tcPr>
            <w:gridSpan w:val="4"/>
            <w:tcBorders>
              <w:top w:val="single" w:color="000000" w:sz="4" w:space="0"/>
              <w:bottom w:val="single" w:color="000000" w:sz="4" w:space="0"/>
              <w:right w:val="single" w:color="000000" w:sz="4" w:space="0"/>
            </w:tcBorders>
            <w:tcW w:w="327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其它方法：</w:t>
            </w:r>
            <w:r>
              <w:rPr>
                <w:rFonts w:hint="eastAsia" w:ascii="宋体" w:hAnsi="宋体" w:cs="宋体"/>
                <w:color w:val="auto"/>
                <w:sz w:val="20"/>
                <w:highlight w:val="none"/>
                <w:u w:val="single"/>
              </w:rPr>
              <w:t xml:space="preserve">____________________</w:t>
            </w:r>
            <w:r/>
          </w:p>
        </w:tc>
      </w:tr>
      <w:tr>
        <w:trPr>
          <w:trHeight w:val="285"/>
        </w:trPr>
        <w:tc>
          <w:tcPr>
            <w:gridSpan w:val="5"/>
            <w:tcBorders>
              <w:top w:val="single" w:color="000000" w:sz="4" w:space="0"/>
              <w:bottom w:val="single" w:color="000000" w:sz="4" w:space="0"/>
            </w:tcBorders>
            <w:tcW w:w="9885" w:type="dxa"/>
            <w:vAlign w:val="center"/>
            <w:textDirection w:val="lrTb"/>
            <w:noWrap w:val="false"/>
          </w:tcPr>
          <w:p>
            <w:pPr>
              <w:jc w:val="left"/>
              <w:widowControl/>
              <w:rPr>
                <w:rFonts w:ascii="黑体" w:hAnsi="宋体" w:eastAsia="黑体" w:cs="黑体"/>
                <w:color w:val="auto"/>
                <w:sz w:val="20"/>
                <w:highlight w:val="none"/>
              </w:rPr>
            </w:pPr>
            <w:r>
              <w:rPr>
                <w:rFonts w:hint="eastAsia" w:ascii="黑体" w:hAnsi="宋体" w:eastAsia="黑体" w:cs="黑体"/>
                <w:color w:val="auto"/>
                <w:sz w:val="20"/>
                <w:highlight w:val="none"/>
              </w:rPr>
              <w:t xml:space="preserve">2.总价合同</w:t>
            </w:r>
            <w:r/>
          </w:p>
        </w:tc>
      </w:tr>
      <w:tr>
        <w:trPr>
          <w:trHeight w:val="90"/>
        </w:trPr>
        <w:tc>
          <w:tcPr>
            <w:gridSpan w:val="4"/>
            <w:tcBorders>
              <w:top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总价包含的风险范围</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u w:val="single"/>
              </w:rPr>
            </w:pPr>
            <w:r>
              <w:rPr>
                <w:rFonts w:hint="eastAsia" w:ascii="宋体" w:hAnsi="宋体" w:cs="宋体"/>
                <w:color w:val="auto"/>
                <w:sz w:val="20"/>
                <w:highlight w:val="none"/>
                <w:u w:val="single"/>
              </w:rPr>
              <w:t xml:space="preserve">________________________</w:t>
            </w:r>
            <w:r/>
          </w:p>
        </w:tc>
      </w:tr>
      <w:tr>
        <w:trPr>
          <w:trHeight w:val="90"/>
        </w:trPr>
        <w:tc>
          <w:tcPr>
            <w:gridSpan w:val="4"/>
            <w:tcBorders>
              <w:top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风险费用的计算方法</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u w:val="single"/>
              </w:rPr>
            </w:pPr>
            <w:r>
              <w:rPr>
                <w:rFonts w:hint="eastAsia" w:ascii="宋体" w:hAnsi="宋体" w:cs="宋体"/>
                <w:color w:val="auto"/>
                <w:sz w:val="20"/>
                <w:highlight w:val="none"/>
                <w:u w:val="single"/>
              </w:rPr>
              <w:t xml:space="preserve">________________________</w:t>
            </w:r>
            <w:r/>
          </w:p>
        </w:tc>
      </w:tr>
      <w:tr>
        <w:trPr>
          <w:trHeight w:val="347"/>
        </w:trPr>
        <w:tc>
          <w:tcPr>
            <w:gridSpan w:val="4"/>
            <w:tcBorders>
              <w:top w:val="single" w:color="000000" w:sz="4" w:space="0"/>
              <w:bottom w:val="single" w:color="000000" w:sz="4" w:space="0"/>
              <w:right w:val="single" w:color="000000" w:sz="4" w:space="0"/>
            </w:tcBorders>
            <w:tcW w:w="327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风险范围以外合同价格的调整方法</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u w:val="single"/>
              </w:rPr>
            </w:pPr>
            <w:r>
              <w:rPr>
                <w:rFonts w:hint="eastAsia" w:ascii="宋体" w:hAnsi="宋体" w:cs="宋体"/>
                <w:color w:val="auto"/>
                <w:sz w:val="20"/>
                <w:highlight w:val="none"/>
                <w:u w:val="single"/>
              </w:rPr>
              <w:t xml:space="preserve">________________________</w:t>
            </w:r>
            <w:r/>
          </w:p>
        </w:tc>
      </w:tr>
      <w:tr>
        <w:trPr>
          <w:trHeight w:val="285"/>
        </w:trPr>
        <w:tc>
          <w:tcPr>
            <w:gridSpan w:val="5"/>
            <w:tcBorders>
              <w:top w:val="single" w:color="000000" w:sz="4" w:space="0"/>
              <w:bottom w:val="single" w:color="auto" w:sz="4" w:space="0"/>
            </w:tcBorders>
            <w:tcW w:w="9885"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12.2 预付款</w:t>
            </w:r>
            <w:r/>
          </w:p>
        </w:tc>
      </w:tr>
      <w:tr>
        <w:trPr>
          <w:trHeight w:val="285"/>
        </w:trPr>
        <w:tc>
          <w:tcPr>
            <w:gridSpan w:val="3"/>
            <w:tcBorders>
              <w:top w:val="single" w:color="auto" w:sz="4" w:space="0"/>
              <w:bottom w:val="single" w:color="auto" w:sz="4" w:space="0"/>
              <w:right w:val="single" w:color="auto" w:sz="4" w:space="0"/>
            </w:tcBorders>
            <w:tcW w:w="840" w:type="dxa"/>
            <w:vAlign w:val="center"/>
            <w:textDirection w:val="lrTb"/>
            <w:noWrap w:val="false"/>
          </w:tcPr>
          <w:p>
            <w:pPr>
              <w:jc w:val="center"/>
              <w:widowControl/>
              <w:rPr>
                <w:rFonts w:ascii="黑体" w:hAnsi="宋体" w:eastAsia="黑体" w:cs="黑体"/>
                <w:color w:val="auto"/>
                <w:sz w:val="24"/>
                <w:highlight w:val="none"/>
              </w:rPr>
            </w:pPr>
            <w:r>
              <w:rPr>
                <w:rFonts w:hint="eastAsia" w:ascii="宋体" w:hAnsi="宋体" w:cs="宋体"/>
                <w:color w:val="auto"/>
                <w:sz w:val="20"/>
                <w:highlight w:val="none"/>
              </w:rPr>
              <w:t xml:space="preserve">12.2.1</w:t>
            </w:r>
            <w:r/>
          </w:p>
        </w:tc>
        <w:tc>
          <w:tcPr>
            <w:tcBorders>
              <w:top w:val="single" w:color="auto" w:sz="4" w:space="0"/>
              <w:left w:val="single" w:color="auto" w:sz="4" w:space="0"/>
              <w:bottom w:val="single" w:color="auto" w:sz="4" w:space="0"/>
              <w:right w:val="single" w:color="auto" w:sz="4" w:space="0"/>
            </w:tcBorders>
            <w:tcW w:w="2430" w:type="dxa"/>
            <w:vAlign w:val="center"/>
            <w:textDirection w:val="lrTb"/>
            <w:noWrap w:val="false"/>
          </w:tcPr>
          <w:p>
            <w:pPr>
              <w:jc w:val="left"/>
              <w:widowControl/>
              <w:rPr>
                <w:rFonts w:ascii="黑体" w:hAnsi="宋体" w:eastAsia="黑体" w:cs="黑体"/>
                <w:color w:val="auto"/>
                <w:sz w:val="24"/>
                <w:highlight w:val="none"/>
              </w:rPr>
            </w:pPr>
            <w:r>
              <w:rPr>
                <w:rFonts w:hint="eastAsia" w:ascii="宋体" w:hAnsi="宋体" w:cs="宋体"/>
                <w:color w:val="auto"/>
                <w:sz w:val="20"/>
                <w:highlight w:val="none"/>
              </w:rPr>
              <w:t xml:space="preserve">预付款支付比例或金额：</w:t>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黑体" w:hAnsi="宋体" w:eastAsia="黑体" w:cs="黑体"/>
                <w:color w:val="auto"/>
                <w:sz w:val="24"/>
                <w:highlight w:val="none"/>
              </w:rPr>
            </w:pPr>
            <w:r>
              <w:rPr>
                <w:rFonts w:hint="eastAsia" w:ascii="宋体" w:hAnsi="宋体" w:cs="宋体"/>
                <w:color w:val="auto"/>
                <w:sz w:val="20"/>
                <w:highlight w:val="none"/>
              </w:rPr>
              <w:t xml:space="preserve">无</w:t>
            </w:r>
            <w:r/>
          </w:p>
        </w:tc>
      </w:tr>
      <w:tr>
        <w:trPr>
          <w:trHeight w:val="285"/>
        </w:trPr>
        <w:tc>
          <w:tcPr>
            <w:gridSpan w:val="3"/>
            <w:tcBorders>
              <w:top w:val="single" w:color="auto" w:sz="4" w:space="0"/>
              <w:right w:val="single" w:color="auto" w:sz="4" w:space="0"/>
            </w:tcBorders>
            <w:tcW w:w="840" w:type="dxa"/>
            <w:vAlign w:val="center"/>
            <w:vMerge w:val="restart"/>
            <w:textDirection w:val="lrTb"/>
            <w:noWrap w:val="false"/>
          </w:tcPr>
          <w:p>
            <w:pPr>
              <w:jc w:val="center"/>
              <w:widowControl/>
              <w:rPr>
                <w:rFonts w:ascii="黑体" w:hAnsi="宋体" w:eastAsia="黑体" w:cs="黑体"/>
                <w:color w:val="auto"/>
                <w:sz w:val="24"/>
                <w:highlight w:val="none"/>
              </w:rPr>
            </w:pPr>
            <w:r>
              <w:rPr>
                <w:rFonts w:hint="eastAsia" w:ascii="宋体" w:hAnsi="宋体" w:cs="宋体"/>
                <w:color w:val="auto"/>
                <w:sz w:val="20"/>
                <w:highlight w:val="none"/>
              </w:rPr>
              <w:t xml:space="preserve">12.2.2</w:t>
            </w:r>
            <w:r/>
          </w:p>
        </w:tc>
        <w:tc>
          <w:tcPr>
            <w:tcBorders>
              <w:top w:val="single" w:color="auto" w:sz="4" w:space="0"/>
              <w:left w:val="single" w:color="auto" w:sz="4" w:space="0"/>
              <w:right w:val="single" w:color="auto" w:sz="4" w:space="0"/>
            </w:tcBorders>
            <w:tcW w:w="2430" w:type="dxa"/>
            <w:vAlign w:val="center"/>
            <w:vMerge w:val="restart"/>
            <w:textDirection w:val="lrTb"/>
            <w:noWrap w:val="false"/>
          </w:tcPr>
          <w:p>
            <w:pPr>
              <w:jc w:val="left"/>
              <w:widowControl/>
              <w:rPr>
                <w:rFonts w:ascii="黑体" w:hAnsi="宋体" w:eastAsia="黑体" w:cs="黑体"/>
                <w:color w:val="auto"/>
                <w:sz w:val="24"/>
                <w:highlight w:val="none"/>
              </w:rPr>
            </w:pPr>
            <w:r>
              <w:rPr>
                <w:rFonts w:hint="eastAsia" w:ascii="宋体" w:hAnsi="宋体" w:cs="宋体"/>
                <w:color w:val="auto"/>
                <w:sz w:val="20"/>
                <w:highlight w:val="none"/>
              </w:rPr>
              <w:t xml:space="preserve">预付款担保的形式为：</w:t>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黑体" w:hAnsi="宋体" w:eastAsia="黑体" w:cs="黑体"/>
                <w:color w:val="auto"/>
                <w:sz w:val="24"/>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银行保函</w:t>
            </w:r>
            <w:r/>
          </w:p>
        </w:tc>
      </w:tr>
      <w:tr>
        <w:trPr>
          <w:trHeight w:val="285"/>
        </w:trPr>
        <w:tc>
          <w:tcPr>
            <w:gridSpan w:val="3"/>
            <w:tcBorders>
              <w:right w:val="single" w:color="auto" w:sz="4" w:space="0"/>
            </w:tcBorders>
            <w:tcW w:w="840" w:type="dxa"/>
            <w:vAlign w:val="center"/>
            <w:vMerge w:val="continue"/>
            <w:textDirection w:val="lrTb"/>
            <w:noWrap w:val="false"/>
          </w:tcPr>
          <w:p>
            <w:pPr>
              <w:jc w:val="left"/>
              <w:widowControl/>
              <w:rPr>
                <w:rFonts w:ascii="黑体" w:hAnsi="宋体" w:eastAsia="黑体" w:cs="黑体"/>
                <w:color w:val="auto"/>
                <w:sz w:val="24"/>
                <w:highlight w:val="none"/>
              </w:rPr>
            </w:pPr>
            <w:r>
              <w:rPr>
                <w:rFonts w:ascii="黑体" w:hAnsi="宋体" w:eastAsia="黑体" w:cs="黑体"/>
                <w:color w:val="auto"/>
                <w:sz w:val="24"/>
                <w:highlight w:val="none"/>
              </w:rPr>
            </w:r>
            <w:r/>
          </w:p>
        </w:tc>
        <w:tc>
          <w:tcPr>
            <w:tcBorders>
              <w:left w:val="single" w:color="auto" w:sz="4" w:space="0"/>
              <w:right w:val="single" w:color="auto" w:sz="4" w:space="0"/>
            </w:tcBorders>
            <w:tcW w:w="2430" w:type="dxa"/>
            <w:vAlign w:val="center"/>
            <w:vMerge w:val="continue"/>
            <w:textDirection w:val="lrTb"/>
            <w:noWrap w:val="false"/>
          </w:tcPr>
          <w:p>
            <w:pPr>
              <w:jc w:val="left"/>
              <w:widowControl/>
              <w:rPr>
                <w:rFonts w:ascii="黑体" w:hAnsi="宋体" w:eastAsia="黑体" w:cs="黑体"/>
                <w:color w:val="auto"/>
                <w:sz w:val="24"/>
                <w:highlight w:val="none"/>
              </w:rPr>
            </w:pPr>
            <w:r>
              <w:rPr>
                <w:rFonts w:ascii="黑体" w:hAnsi="宋体" w:eastAsia="黑体" w:cs="黑体"/>
                <w:color w:val="auto"/>
                <w:sz w:val="24"/>
                <w:highlight w:val="none"/>
              </w:rPr>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黑体" w:hAnsi="宋体" w:eastAsia="黑体" w:cs="黑体"/>
                <w:color w:val="auto"/>
                <w:sz w:val="24"/>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担保公司担保</w:t>
            </w:r>
            <w:r/>
          </w:p>
        </w:tc>
      </w:tr>
      <w:tr>
        <w:trPr>
          <w:trHeight w:val="285"/>
        </w:trPr>
        <w:tc>
          <w:tcPr>
            <w:gridSpan w:val="3"/>
            <w:tcBorders>
              <w:bottom w:val="single" w:color="auto" w:sz="4" w:space="0"/>
              <w:right w:val="single" w:color="auto" w:sz="4" w:space="0"/>
            </w:tcBorders>
            <w:tcW w:w="840" w:type="dxa"/>
            <w:vAlign w:val="center"/>
            <w:vMerge w:val="continue"/>
            <w:textDirection w:val="lrTb"/>
            <w:noWrap w:val="false"/>
          </w:tcPr>
          <w:p>
            <w:pPr>
              <w:jc w:val="left"/>
              <w:widowControl/>
              <w:rPr>
                <w:rFonts w:ascii="黑体" w:hAnsi="宋体" w:eastAsia="黑体" w:cs="黑体"/>
                <w:color w:val="auto"/>
                <w:sz w:val="24"/>
                <w:highlight w:val="none"/>
              </w:rPr>
            </w:pPr>
            <w:r>
              <w:rPr>
                <w:rFonts w:ascii="黑体" w:hAnsi="宋体" w:eastAsia="黑体" w:cs="黑体"/>
                <w:color w:val="auto"/>
                <w:sz w:val="24"/>
                <w:highlight w:val="none"/>
              </w:rPr>
            </w:r>
            <w:r/>
          </w:p>
        </w:tc>
        <w:tc>
          <w:tcPr>
            <w:tcBorders>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ascii="黑体" w:hAnsi="宋体" w:eastAsia="黑体" w:cs="黑体"/>
                <w:color w:val="auto"/>
                <w:sz w:val="24"/>
                <w:highlight w:val="none"/>
              </w:rPr>
            </w:pPr>
            <w:r>
              <w:rPr>
                <w:rFonts w:ascii="黑体" w:hAnsi="宋体" w:eastAsia="黑体" w:cs="黑体"/>
                <w:color w:val="auto"/>
                <w:sz w:val="24"/>
                <w:highlight w:val="none"/>
              </w:rPr>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黑体" w:hAnsi="宋体" w:eastAsia="黑体" w:cs="黑体"/>
                <w:color w:val="auto"/>
                <w:sz w:val="24"/>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其他形式：</w:t>
            </w:r>
            <w:r>
              <w:rPr>
                <w:rFonts w:hint="eastAsia" w:ascii="宋体" w:hAnsi="宋体" w:cs="宋体"/>
                <w:color w:val="auto"/>
                <w:sz w:val="20"/>
                <w:highlight w:val="none"/>
                <w:u w:val="single"/>
              </w:rPr>
              <w:t xml:space="preserve">______</w:t>
            </w:r>
            <w:r/>
          </w:p>
        </w:tc>
      </w:tr>
      <w:tr>
        <w:trPr>
          <w:trHeight w:val="285"/>
        </w:trPr>
        <w:tc>
          <w:tcPr>
            <w:gridSpan w:val="5"/>
            <w:tcBorders>
              <w:top w:val="single" w:color="auto" w:sz="4" w:space="0"/>
              <w:bottom w:val="single" w:color="000000" w:sz="4" w:space="0"/>
            </w:tcBorders>
            <w:tcW w:w="9885"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12.3计量</w:t>
            </w:r>
            <w:r/>
          </w:p>
        </w:tc>
      </w:tr>
      <w:tr>
        <w:trPr>
          <w:trHeight w:val="90"/>
        </w:trPr>
        <w:tc>
          <w:tcPr>
            <w:gridSpan w:val="3"/>
            <w:tcBorders>
              <w:top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12.3.1</w:t>
            </w:r>
            <w:r/>
          </w:p>
        </w:tc>
        <w:tc>
          <w:tcPr>
            <w:tcBorders>
              <w:top w:val="single" w:color="000000" w:sz="4" w:space="0"/>
              <w:bottom w:val="single" w:color="000000" w:sz="4" w:space="0"/>
              <w:right w:val="single" w:color="000000" w:sz="4" w:space="0"/>
            </w:tcBorders>
            <w:tcW w:w="243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工程量计算规则</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《建设工程工程量清单计价规范》（GB50500—2013）及《房屋建筑与装饰工程工程量计算规范》（GB50854-2013）等9本工程量计算规范</w:t>
            </w:r>
            <w:r/>
          </w:p>
        </w:tc>
      </w:tr>
      <w:tr>
        <w:trPr>
          <w:trHeight w:val="90"/>
        </w:trPr>
        <w:tc>
          <w:tcPr>
            <w:gridSpan w:val="3"/>
            <w:tcBorders>
              <w:top w:val="single" w:color="000000" w:sz="4" w:space="0"/>
              <w:right w:val="single" w:color="000000" w:sz="4" w:space="0"/>
            </w:tcBorders>
            <w:tcW w:w="84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12.3.2</w:t>
            </w:r>
            <w:r/>
          </w:p>
        </w:tc>
        <w:tc>
          <w:tcPr>
            <w:tcBorders>
              <w:top w:val="single" w:color="000000" w:sz="4" w:space="0"/>
              <w:right w:val="single" w:color="000000" w:sz="4" w:space="0"/>
            </w:tcBorders>
            <w:tcW w:w="243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关于计量周期的约定</w:t>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按月计量</w:t>
            </w:r>
            <w:r/>
          </w:p>
        </w:tc>
      </w:tr>
      <w:tr>
        <w:trPr>
          <w:trHeight w:val="90"/>
        </w:trPr>
        <w:tc>
          <w:tcPr>
            <w:gridSpan w:val="3"/>
            <w:tcBorders>
              <w:bottom w:val="single" w:color="000000" w:sz="4" w:space="0"/>
              <w:right w:val="single" w:color="000000" w:sz="4" w:space="0"/>
            </w:tcBorders>
            <w:tcW w:w="840" w:type="dxa"/>
            <w:vAlign w:val="center"/>
            <w:vMerge w:val="continue"/>
            <w:textDirection w:val="lrTb"/>
            <w:noWrap w:val="false"/>
          </w:tcPr>
          <w:p>
            <w:pPr>
              <w:jc w:val="center"/>
              <w:widowControl/>
              <w:rPr>
                <w:rFonts w:ascii="宋体" w:hAnsi="宋体" w:cs="宋体"/>
                <w:color w:val="auto"/>
                <w:sz w:val="20"/>
                <w:highlight w:val="none"/>
              </w:rPr>
            </w:pPr>
            <w:r>
              <w:rPr>
                <w:rFonts w:ascii="宋体" w:hAnsi="宋体" w:cs="宋体"/>
                <w:color w:val="auto"/>
                <w:sz w:val="20"/>
                <w:highlight w:val="none"/>
              </w:rPr>
            </w:r>
            <w:r/>
          </w:p>
        </w:tc>
        <w:tc>
          <w:tcPr>
            <w:tcBorders>
              <w:bottom w:val="single" w:color="000000" w:sz="4" w:space="0"/>
              <w:right w:val="single" w:color="000000" w:sz="4" w:space="0"/>
            </w:tcBorders>
            <w:tcW w:w="2430" w:type="dxa"/>
            <w:vAlign w:val="center"/>
            <w:vMerge w:val="continue"/>
            <w:textDirection w:val="lrTb"/>
            <w:noWrap w:val="false"/>
          </w:tcPr>
          <w:p>
            <w:pPr>
              <w:rPr>
                <w:rFonts w:ascii="宋体" w:hAnsi="宋体" w:cs="宋体"/>
                <w:color w:val="auto"/>
                <w:sz w:val="20"/>
                <w:highlight w:val="none"/>
              </w:rPr>
            </w:pPr>
            <w:r>
              <w:rPr>
                <w:rFonts w:ascii="宋体" w:hAnsi="宋体" w:cs="宋体"/>
                <w:color w:val="auto"/>
                <w:sz w:val="20"/>
                <w:highlight w:val="none"/>
              </w:rPr>
            </w:r>
            <w:r/>
          </w:p>
        </w:tc>
        <w:tc>
          <w:tcPr>
            <w:tcBorders>
              <w:top w:val="single" w:color="000000" w:sz="4" w:space="0"/>
              <w:left w:val="single" w:color="000000" w:sz="4" w:space="0"/>
              <w:bottom w:val="single" w:color="000000"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其它：</w:t>
            </w:r>
            <w:r>
              <w:rPr>
                <w:rFonts w:hint="eastAsia" w:ascii="宋体" w:hAnsi="宋体" w:cs="宋体"/>
                <w:color w:val="auto"/>
                <w:sz w:val="20"/>
                <w:highlight w:val="none"/>
                <w:u w:val="single"/>
              </w:rPr>
              <w:t xml:space="preserve">___________________</w:t>
            </w:r>
            <w:r/>
          </w:p>
        </w:tc>
      </w:tr>
      <w:tr>
        <w:trPr>
          <w:trHeight w:val="285"/>
        </w:trPr>
        <w:tc>
          <w:tcPr>
            <w:gridSpan w:val="5"/>
            <w:tcBorders>
              <w:top w:val="single" w:color="000000" w:sz="4" w:space="0"/>
              <w:bottom w:val="single" w:color="auto" w:sz="4" w:space="0"/>
            </w:tcBorders>
            <w:tcW w:w="9885" w:type="dxa"/>
            <w:vAlign w:val="center"/>
            <w:textDirection w:val="lrTb"/>
            <w:noWrap w:val="false"/>
          </w:tcPr>
          <w:p>
            <w:pPr>
              <w:widowControl/>
              <w:rPr>
                <w:rFonts w:ascii="宋体" w:hAnsi="宋体" w:cs="宋体"/>
                <w:color w:val="auto"/>
                <w:sz w:val="20"/>
                <w:highlight w:val="none"/>
              </w:rPr>
            </w:pPr>
            <w:r>
              <w:rPr>
                <w:rFonts w:hint="eastAsia" w:ascii="黑体" w:hAnsi="宋体" w:eastAsia="黑体" w:cs="黑体"/>
                <w:color w:val="auto"/>
                <w:sz w:val="24"/>
                <w:highlight w:val="none"/>
              </w:rPr>
              <w:t xml:space="preserve">12.4 工程进度款支付</w:t>
            </w:r>
            <w:r/>
          </w:p>
        </w:tc>
      </w:tr>
      <w:tr>
        <w:trPr>
          <w:trHeight w:val="90"/>
        </w:trPr>
        <w:tc>
          <w:tcPr>
            <w:gridSpan w:val="3"/>
            <w:tcBorders>
              <w:top w:val="single" w:color="auto" w:sz="4" w:space="0"/>
              <w:right w:val="single" w:color="auto" w:sz="4" w:space="0"/>
            </w:tcBorders>
            <w:tcW w:w="84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12.4.1</w:t>
            </w:r>
            <w:r/>
          </w:p>
        </w:tc>
        <w:tc>
          <w:tcPr>
            <w:tcBorders>
              <w:top w:val="single" w:color="auto" w:sz="4" w:space="0"/>
              <w:left w:val="single" w:color="auto" w:sz="4" w:space="0"/>
              <w:right w:val="single" w:color="auto" w:sz="4" w:space="0"/>
            </w:tcBorders>
            <w:tcW w:w="243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关于付款周期的约定</w:t>
            </w:r>
            <w:r/>
          </w:p>
        </w:tc>
        <w:tc>
          <w:tcPr>
            <w:tcBorders>
              <w:top w:val="single" w:color="auto" w:sz="4" w:space="0"/>
              <w:left w:val="single" w:color="auto" w:sz="4" w:space="0"/>
              <w:bottom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同计量周期</w:t>
            </w:r>
            <w:r/>
          </w:p>
        </w:tc>
      </w:tr>
      <w:tr>
        <w:trPr>
          <w:trHeight w:val="672"/>
        </w:trPr>
        <w:tc>
          <w:tcPr>
            <w:gridSpan w:val="3"/>
            <w:tcBorders>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left w:val="single" w:color="auto" w:sz="4" w:space="0"/>
              <w:bottom w:val="single" w:color="auto" w:sz="4" w:space="0"/>
              <w:right w:val="single" w:color="auto" w:sz="4" w:space="0"/>
            </w:tcBorders>
            <w:tcW w:w="2430" w:type="dxa"/>
            <w:vAlign w:val="center"/>
            <w:vMerge w:val="continue"/>
            <w:textDirection w:val="lrTb"/>
            <w:noWrap w:val="false"/>
          </w:tcPr>
          <w:p>
            <w:pPr>
              <w:jc w:val="left"/>
              <w:widowControl/>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tcBorders>
            <w:tcW w:w="6615" w:type="dxa"/>
            <w:vAlign w:val="center"/>
            <w:textDirection w:val="lrTb"/>
            <w:noWrap w:val="false"/>
          </w:tcPr>
          <w:p>
            <w:pPr>
              <w:shd w:val="clear" w:color="auto" w:fill="ffffff"/>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其它</w:t>
            </w:r>
            <w:r>
              <w:rPr>
                <w:rFonts w:hint="eastAsia" w:ascii="宋体" w:hAnsi="宋体" w:eastAsia="宋体" w:cs="宋体"/>
                <w:color w:val="auto"/>
                <w:sz w:val="20"/>
                <w:highlight w:val="none"/>
              </w:rPr>
              <w:t xml:space="preserve">：</w:t>
            </w:r>
            <w:r>
              <w:rPr>
                <w:rFonts w:hint="eastAsia" w:ascii="宋体" w:hAnsi="宋体" w:eastAsia="宋体" w:cs="宋体"/>
                <w:color w:val="auto"/>
                <w:sz w:val="20"/>
                <w:highlight w:val="none"/>
                <w:lang w:val="en-US" w:eastAsia="zh-CN"/>
              </w:rPr>
              <w:t xml:space="preserve">工程竣工验收合格后支付至合同价（扣除暂列金额）的80%，结算审核并经双方签字确认后付至双方确认价的97%，余款待缺陷责任期满后一次性付清。（每次支付工程款都包含采购人已支付的建筑工人工资，本项目涉及的所有款项皆不计取利息）。成交供应商付款前必须提供正式发票。</w:t>
            </w:r>
            <w:r/>
          </w:p>
        </w:tc>
      </w:tr>
      <w:tr>
        <w:trPr>
          <w:trHeight w:val="285"/>
        </w:trPr>
        <w:tc>
          <w:tcPr>
            <w:gridSpan w:val="5"/>
            <w:tcBorders>
              <w:top w:val="single" w:color="auto" w:sz="4" w:space="0"/>
              <w:bottom w:val="single" w:color="auto" w:sz="4" w:space="0"/>
            </w:tcBorders>
            <w:tcW w:w="9885"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15.2缺陷责任期</w:t>
            </w:r>
            <w:r/>
          </w:p>
        </w:tc>
      </w:tr>
      <w:tr>
        <w:trPr>
          <w:trHeight w:val="90"/>
        </w:trPr>
        <w:tc>
          <w:tcPr>
            <w:gridSpan w:val="4"/>
            <w:tcBorders>
              <w:top w:val="single" w:color="auto" w:sz="4" w:space="0"/>
              <w:bottom w:val="single" w:color="auto" w:sz="4" w:space="0"/>
              <w:right w:val="single" w:color="auto" w:sz="4" w:space="0"/>
            </w:tcBorders>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缺陷责任期的具体期限</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6个月</w:t>
            </w:r>
            <w:r/>
          </w:p>
        </w:tc>
      </w:tr>
      <w:tr>
        <w:trPr>
          <w:trHeight w:val="90"/>
        </w:trPr>
        <w:tc>
          <w:tcPr>
            <w:gridSpan w:val="4"/>
            <w:tcBorders>
              <w:top w:val="single" w:color="auto" w:sz="4" w:space="0"/>
              <w:bottom w:val="single" w:color="auto" w:sz="4" w:space="0"/>
              <w:right w:val="single" w:color="auto" w:sz="4" w:space="0"/>
            </w:tcBorders>
            <w:tcW w:w="327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1年</w:t>
            </w:r>
            <w:r/>
          </w:p>
        </w:tc>
      </w:tr>
      <w:tr>
        <w:trPr>
          <w:trHeight w:val="285"/>
        </w:trPr>
        <w:tc>
          <w:tcPr>
            <w:gridSpan w:val="4"/>
            <w:tcBorders>
              <w:top w:val="single" w:color="auto" w:sz="4" w:space="0"/>
              <w:bottom w:val="single" w:color="auto" w:sz="4" w:space="0"/>
              <w:right w:val="single" w:color="auto" w:sz="4" w:space="0"/>
            </w:tcBorders>
            <w:tcW w:w="327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2年</w:t>
            </w:r>
            <w:r/>
          </w:p>
        </w:tc>
      </w:tr>
      <w:tr>
        <w:trPr>
          <w:trHeight w:val="90"/>
        </w:trPr>
        <w:tc>
          <w:tcPr>
            <w:gridSpan w:val="4"/>
            <w:tcBorders>
              <w:top w:val="single" w:color="auto" w:sz="4" w:space="0"/>
              <w:bottom w:val="single" w:color="auto" w:sz="4" w:space="0"/>
              <w:right w:val="single" w:color="auto" w:sz="4" w:space="0"/>
            </w:tcBorders>
            <w:tcW w:w="327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其它期限：</w:t>
            </w:r>
            <w:r>
              <w:rPr>
                <w:rFonts w:hint="eastAsia" w:ascii="宋体" w:hAnsi="宋体" w:cs="宋体"/>
                <w:color w:val="auto"/>
                <w:sz w:val="20"/>
                <w:highlight w:val="none"/>
                <w:u w:val="single"/>
              </w:rPr>
              <w:t xml:space="preserve">______________</w:t>
            </w:r>
            <w:r/>
          </w:p>
        </w:tc>
      </w:tr>
      <w:tr>
        <w:trPr>
          <w:trHeight w:val="285"/>
        </w:trPr>
        <w:tc>
          <w:tcPr>
            <w:gridSpan w:val="5"/>
            <w:tcBorders>
              <w:top w:val="single" w:color="auto" w:sz="4" w:space="0"/>
              <w:bottom w:val="single" w:color="auto" w:sz="4" w:space="0"/>
              <w:right w:val="single" w:color="auto" w:sz="4" w:space="0"/>
            </w:tcBorders>
            <w:tcW w:w="9885"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15.3质量保证金</w:t>
            </w:r>
            <w:r/>
          </w:p>
        </w:tc>
      </w:tr>
      <w:tr>
        <w:trPr>
          <w:trHeight w:val="285"/>
        </w:trPr>
        <w:tc>
          <w:tcPr>
            <w:gridSpan w:val="4"/>
            <w:tcBorders>
              <w:top w:val="single" w:color="auto" w:sz="4" w:space="0"/>
              <w:right w:val="single" w:color="auto" w:sz="4" w:space="0"/>
            </w:tcBorders>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关于是否扣留质量保证金的约定</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扣留</w:t>
            </w:r>
            <w:r/>
          </w:p>
        </w:tc>
      </w:tr>
      <w:tr>
        <w:trPr>
          <w:trHeight w:val="285"/>
        </w:trPr>
        <w:tc>
          <w:tcPr>
            <w:gridSpan w:val="4"/>
            <w:tcBorders>
              <w:bottom w:val="single" w:color="auto" w:sz="4" w:space="0"/>
              <w:right w:val="single" w:color="auto" w:sz="4" w:space="0"/>
            </w:tcBorders>
            <w:tcW w:w="327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不扣留</w:t>
            </w:r>
            <w:r/>
          </w:p>
        </w:tc>
      </w:tr>
      <w:tr>
        <w:trPr>
          <w:trHeight w:val="285"/>
        </w:trPr>
        <w:tc>
          <w:tcPr>
            <w:gridSpan w:val="3"/>
            <w:tcBorders>
              <w:top w:val="single" w:color="auto" w:sz="4" w:space="0"/>
              <w:right w:val="single" w:color="auto" w:sz="4" w:space="0"/>
            </w:tcBorders>
            <w:tcW w:w="84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15.3.1</w:t>
            </w:r>
            <w:r/>
          </w:p>
        </w:tc>
        <w:tc>
          <w:tcPr>
            <w:tcBorders>
              <w:top w:val="single" w:color="auto" w:sz="4" w:space="0"/>
              <w:left w:val="single" w:color="auto" w:sz="4" w:space="0"/>
              <w:right w:val="single" w:color="auto" w:sz="4" w:space="0"/>
            </w:tcBorders>
            <w:tcW w:w="243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质量保证金采用第</w:t>
            </w:r>
            <w:r>
              <w:rPr>
                <w:rStyle w:val="1236"/>
                <w:color w:val="auto"/>
                <w:highlight w:val="none"/>
                <w:u w:val="single"/>
              </w:rPr>
              <w:t xml:space="preserve">_3_</w:t>
            </w:r>
            <w:r>
              <w:rPr>
                <w:rStyle w:val="1236"/>
                <w:color w:val="auto"/>
                <w:highlight w:val="none"/>
              </w:rPr>
              <w:t xml:space="preserve">种方式</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（1）质量保证金保函，保证金额为：</w:t>
            </w:r>
            <w:r>
              <w:rPr>
                <w:rFonts w:hint="eastAsia" w:ascii="宋体" w:hAnsi="宋体" w:cs="宋体"/>
                <w:color w:val="auto"/>
                <w:sz w:val="20"/>
                <w:highlight w:val="none"/>
                <w:u w:val="single"/>
              </w:rPr>
              <w:t xml:space="preserve">______</w:t>
            </w:r>
            <w:r/>
          </w:p>
        </w:tc>
      </w:tr>
      <w:tr>
        <w:trPr>
          <w:trHeight w:val="285"/>
        </w:trPr>
        <w:tc>
          <w:tcPr>
            <w:gridSpan w:val="3"/>
            <w:tcBorders>
              <w:right w:val="single" w:color="auto" w:sz="4" w:space="0"/>
            </w:tcBorders>
            <w:tcW w:w="840" w:type="dxa"/>
            <w:vAlign w:val="center"/>
            <w:vMerge w:val="continue"/>
            <w:textDirection w:val="lrTb"/>
            <w:noWrap w:val="false"/>
          </w:tcPr>
          <w:p>
            <w:pPr>
              <w:jc w:val="center"/>
              <w:widowControl/>
              <w:rPr>
                <w:rFonts w:ascii="宋体" w:hAnsi="宋体" w:cs="宋体"/>
                <w:color w:val="auto"/>
                <w:sz w:val="20"/>
                <w:highlight w:val="none"/>
              </w:rPr>
            </w:pPr>
            <w:r>
              <w:rPr>
                <w:rFonts w:ascii="宋体" w:hAnsi="宋体" w:cs="宋体"/>
                <w:color w:val="auto"/>
                <w:sz w:val="20"/>
                <w:highlight w:val="none"/>
              </w:rPr>
            </w:r>
            <w:r/>
          </w:p>
        </w:tc>
        <w:tc>
          <w:tcPr>
            <w:tcBorders>
              <w:left w:val="single" w:color="auto" w:sz="4" w:space="0"/>
              <w:right w:val="single" w:color="auto" w:sz="4" w:space="0"/>
            </w:tcBorders>
            <w:tcW w:w="243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（2）</w:t>
            </w:r>
            <w:r>
              <w:rPr>
                <w:rFonts w:hint="eastAsia" w:ascii="宋体" w:hAnsi="宋体" w:cs="宋体"/>
                <w:color w:val="auto"/>
                <w:sz w:val="20"/>
                <w:highlight w:val="none"/>
                <w:u w:val="single"/>
              </w:rPr>
              <w:t xml:space="preserve">__</w:t>
            </w:r>
            <w:r>
              <w:rPr>
                <w:rFonts w:hint="eastAsia" w:ascii="宋体" w:hAnsi="宋体" w:cs="宋体"/>
                <w:color w:val="auto"/>
                <w:sz w:val="20"/>
                <w:highlight w:val="none"/>
              </w:rPr>
              <w:t xml:space="preserve">%的工程款</w:t>
            </w:r>
            <w:r/>
          </w:p>
        </w:tc>
      </w:tr>
      <w:tr>
        <w:trPr>
          <w:trHeight w:val="285"/>
        </w:trPr>
        <w:tc>
          <w:tcPr>
            <w:gridSpan w:val="3"/>
            <w:tcBorders>
              <w:bottom w:val="single" w:color="auto" w:sz="4" w:space="0"/>
              <w:right w:val="single" w:color="auto" w:sz="4" w:space="0"/>
            </w:tcBorders>
            <w:tcW w:w="840" w:type="dxa"/>
            <w:vAlign w:val="center"/>
            <w:vMerge w:val="continue"/>
            <w:textDirection w:val="lrTb"/>
            <w:noWrap w:val="false"/>
          </w:tcPr>
          <w:p>
            <w:pPr>
              <w:jc w:val="center"/>
              <w:widowControl/>
              <w:rPr>
                <w:rFonts w:ascii="宋体" w:hAnsi="宋体" w:cs="宋体"/>
                <w:color w:val="auto"/>
                <w:sz w:val="20"/>
                <w:highlight w:val="none"/>
              </w:rPr>
            </w:pPr>
            <w:r>
              <w:rPr>
                <w:rFonts w:ascii="宋体" w:hAnsi="宋体" w:cs="宋体"/>
                <w:color w:val="auto"/>
                <w:sz w:val="20"/>
                <w:highlight w:val="none"/>
              </w:rPr>
            </w:r>
            <w:r/>
          </w:p>
        </w:tc>
        <w:tc>
          <w:tcPr>
            <w:tcBorders>
              <w:left w:val="single" w:color="auto" w:sz="4" w:space="0"/>
              <w:bottom w:val="single" w:color="auto" w:sz="4" w:space="0"/>
              <w:right w:val="single" w:color="auto" w:sz="4" w:space="0"/>
            </w:tcBorders>
            <w:tcW w:w="243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（3）</w:t>
            </w:r>
            <w:r>
              <w:rPr>
                <w:rFonts w:hAnsi="宋体"/>
                <w:bCs/>
                <w:color w:val="auto"/>
                <w:sz w:val="20"/>
                <w:highlight w:val="none"/>
              </w:rPr>
              <w:t xml:space="preserve">招标人按工程价款结算总额的</w:t>
            </w:r>
            <w:r>
              <w:rPr>
                <w:bCs/>
                <w:color w:val="auto"/>
                <w:sz w:val="20"/>
                <w:highlight w:val="none"/>
              </w:rPr>
              <w:t xml:space="preserve">3%</w:t>
            </w:r>
            <w:r>
              <w:rPr>
                <w:rFonts w:hAnsi="宋体"/>
                <w:bCs/>
                <w:color w:val="auto"/>
                <w:sz w:val="20"/>
                <w:highlight w:val="none"/>
              </w:rPr>
              <w:t xml:space="preserve">预留工程质量保修金，待</w:t>
            </w:r>
            <w:r>
              <w:rPr>
                <w:rFonts w:hint="eastAsia" w:hAnsi="宋体"/>
                <w:bCs/>
                <w:color w:val="auto"/>
                <w:sz w:val="20"/>
                <w:highlight w:val="none"/>
              </w:rPr>
              <w:t xml:space="preserve">缺陷责任期</w:t>
            </w:r>
            <w:r>
              <w:rPr>
                <w:rFonts w:hAnsi="宋体"/>
                <w:bCs/>
                <w:color w:val="auto"/>
                <w:sz w:val="20"/>
                <w:highlight w:val="none"/>
              </w:rPr>
              <w:t xml:space="preserve">满后返还</w:t>
            </w:r>
            <w:r/>
          </w:p>
        </w:tc>
      </w:tr>
      <w:tr>
        <w:trPr>
          <w:trHeight w:val="610"/>
        </w:trPr>
        <w:tc>
          <w:tcPr>
            <w:gridSpan w:val="3"/>
            <w:tcBorders>
              <w:top w:val="single" w:color="auto" w:sz="4" w:space="0"/>
              <w:right w:val="single" w:color="auto" w:sz="4" w:space="0"/>
            </w:tcBorders>
            <w:tcW w:w="84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15.3.2</w:t>
            </w:r>
            <w:r/>
          </w:p>
        </w:tc>
        <w:tc>
          <w:tcPr>
            <w:tcBorders>
              <w:top w:val="single" w:color="auto" w:sz="4" w:space="0"/>
              <w:left w:val="single" w:color="auto" w:sz="4" w:space="0"/>
              <w:right w:val="single" w:color="auto" w:sz="4" w:space="0"/>
            </w:tcBorders>
            <w:tcW w:w="243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质量保证金的扣留采取第</w:t>
            </w:r>
            <w:r>
              <w:rPr>
                <w:rStyle w:val="1236"/>
                <w:color w:val="auto"/>
                <w:highlight w:val="none"/>
                <w:u w:val="single"/>
              </w:rPr>
              <w:t xml:space="preserve">_2_</w:t>
            </w:r>
            <w:r>
              <w:rPr>
                <w:rStyle w:val="1236"/>
                <w:color w:val="auto"/>
                <w:highlight w:val="none"/>
              </w:rPr>
              <w:t xml:space="preserve">种方式</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（1）在支付工程进度款时逐次扣留，在此情形下，质量保证金的计算基数不包括预付款的支付、扣回以及价格调整的金额</w:t>
            </w:r>
            <w:r/>
          </w:p>
        </w:tc>
      </w:tr>
      <w:tr>
        <w:trPr>
          <w:trHeight w:val="285"/>
        </w:trPr>
        <w:tc>
          <w:tcPr>
            <w:gridSpan w:val="3"/>
            <w:tcBorders>
              <w:right w:val="single" w:color="auto" w:sz="4" w:space="0"/>
            </w:tcBorders>
            <w:tcW w:w="84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left w:val="single" w:color="auto" w:sz="4" w:space="0"/>
              <w:right w:val="single" w:color="auto" w:sz="4" w:space="0"/>
            </w:tcBorders>
            <w:tcW w:w="243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（2）工程竣工结算时一次性扣留质量保证金</w:t>
            </w:r>
            <w:r/>
          </w:p>
        </w:tc>
      </w:tr>
      <w:tr>
        <w:trPr>
          <w:trHeight w:val="285"/>
        </w:trPr>
        <w:tc>
          <w:tcPr>
            <w:gridSpan w:val="3"/>
            <w:tcBorders>
              <w:bottom w:val="single" w:color="auto" w:sz="4" w:space="0"/>
              <w:right w:val="single" w:color="auto" w:sz="4" w:space="0"/>
            </w:tcBorders>
            <w:tcW w:w="84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left w:val="single" w:color="auto" w:sz="4" w:space="0"/>
              <w:bottom w:val="single" w:color="auto" w:sz="4" w:space="0"/>
              <w:right w:val="single" w:color="auto" w:sz="4" w:space="0"/>
            </w:tcBorders>
            <w:tcW w:w="243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（3）其它扣留方式：</w:t>
            </w:r>
            <w:r>
              <w:rPr>
                <w:rFonts w:hint="eastAsia" w:ascii="宋体" w:hAnsi="宋体" w:cs="宋体"/>
                <w:color w:val="auto"/>
                <w:sz w:val="20"/>
                <w:highlight w:val="none"/>
                <w:u w:val="single"/>
              </w:rPr>
              <w:t xml:space="preserve">___________</w:t>
            </w:r>
            <w:r/>
          </w:p>
        </w:tc>
      </w:tr>
      <w:tr>
        <w:trPr>
          <w:trHeight w:val="285"/>
        </w:trPr>
        <w:tc>
          <w:tcPr>
            <w:gridSpan w:val="5"/>
            <w:tcBorders>
              <w:top w:val="single" w:color="auto" w:sz="4" w:space="0"/>
              <w:bottom w:val="single" w:color="auto" w:sz="4" w:space="0"/>
              <w:right w:val="single" w:color="auto" w:sz="4" w:space="0"/>
            </w:tcBorders>
            <w:tcW w:w="9885"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15.4保修</w:t>
            </w:r>
            <w:r/>
          </w:p>
        </w:tc>
      </w:tr>
      <w:tr>
        <w:trPr>
          <w:trHeight w:val="285"/>
        </w:trPr>
        <w:tc>
          <w:tcPr>
            <w:gridSpan w:val="3"/>
            <w:tcBorders>
              <w:top w:val="single" w:color="auto" w:sz="4" w:space="0"/>
              <w:right w:val="single" w:color="auto" w:sz="4" w:space="0"/>
            </w:tcBorders>
            <w:tcW w:w="840" w:type="dxa"/>
            <w:vAlign w:val="center"/>
            <w:vMerge w:val="restart"/>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15.4.1</w:t>
            </w:r>
            <w:r/>
          </w:p>
        </w:tc>
        <w:tc>
          <w:tcPr>
            <w:tcBorders>
              <w:top w:val="single" w:color="auto" w:sz="4" w:space="0"/>
              <w:left w:val="single" w:color="auto" w:sz="4" w:space="0"/>
              <w:right w:val="single" w:color="auto" w:sz="4" w:space="0"/>
            </w:tcBorders>
            <w:tcW w:w="243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工程保修期</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按法定最低保修期限</w:t>
            </w:r>
            <w:r/>
          </w:p>
        </w:tc>
      </w:tr>
      <w:tr>
        <w:trPr>
          <w:trHeight w:val="357"/>
        </w:trPr>
        <w:tc>
          <w:tcPr>
            <w:gridSpan w:val="3"/>
            <w:tcBorders>
              <w:bottom w:val="single" w:color="auto" w:sz="4" w:space="0"/>
              <w:right w:val="single" w:color="auto" w:sz="4" w:space="0"/>
            </w:tcBorders>
            <w:tcW w:w="840" w:type="dxa"/>
            <w:vAlign w:val="center"/>
            <w:vMerge w:val="continue"/>
            <w:textDirection w:val="lrTb"/>
            <w:noWrap w:val="false"/>
          </w:tcPr>
          <w:p>
            <w:pPr>
              <w:jc w:val="center"/>
              <w:widowControl/>
              <w:rPr>
                <w:rFonts w:ascii="宋体" w:hAnsi="宋体" w:cs="宋体"/>
                <w:color w:val="auto"/>
                <w:sz w:val="20"/>
                <w:highlight w:val="none"/>
              </w:rPr>
            </w:pPr>
            <w:r>
              <w:rPr>
                <w:rFonts w:ascii="宋体" w:hAnsi="宋体" w:cs="宋体"/>
                <w:color w:val="auto"/>
                <w:sz w:val="20"/>
                <w:highlight w:val="none"/>
              </w:rPr>
            </w:r>
            <w:r/>
          </w:p>
        </w:tc>
        <w:tc>
          <w:tcPr>
            <w:tcBorders>
              <w:left w:val="single" w:color="auto" w:sz="4" w:space="0"/>
              <w:bottom w:val="single" w:color="auto" w:sz="4" w:space="0"/>
              <w:right w:val="single" w:color="auto" w:sz="4" w:space="0"/>
            </w:tcBorders>
            <w:tcW w:w="243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其它期限：</w:t>
            </w:r>
            <w:r>
              <w:rPr>
                <w:rFonts w:hint="eastAsia" w:ascii="宋体" w:hAnsi="宋体" w:cs="宋体"/>
                <w:color w:val="auto"/>
                <w:sz w:val="20"/>
                <w:highlight w:val="none"/>
                <w:u w:val="single"/>
              </w:rPr>
              <w:t xml:space="preserve">__________________</w:t>
            </w:r>
            <w:r/>
          </w:p>
        </w:tc>
      </w:tr>
      <w:tr>
        <w:trPr>
          <w:trHeight w:val="580"/>
        </w:trPr>
        <w:tc>
          <w:tcPr>
            <w:gridSpan w:val="3"/>
            <w:tcBorders>
              <w:top w:val="single" w:color="auto" w:sz="4" w:space="0"/>
              <w:bottom w:val="single" w:color="auto" w:sz="4" w:space="0"/>
              <w:right w:val="single" w:color="auto" w:sz="4" w:space="0"/>
            </w:tcBorders>
            <w:tcW w:w="840" w:type="dxa"/>
            <w:vAlign w:val="center"/>
            <w:textDirection w:val="lrTb"/>
            <w:noWrap w:val="false"/>
          </w:tcPr>
          <w:p>
            <w:pPr>
              <w:jc w:val="center"/>
              <w:widowControl/>
              <w:rPr>
                <w:rFonts w:ascii="宋体" w:hAnsi="宋体" w:cs="宋体"/>
                <w:color w:val="auto"/>
                <w:sz w:val="20"/>
                <w:highlight w:val="none"/>
              </w:rPr>
            </w:pPr>
            <w:r>
              <w:rPr>
                <w:rFonts w:hint="eastAsia" w:ascii="宋体" w:hAnsi="宋体" w:cs="宋体"/>
                <w:color w:val="auto"/>
                <w:sz w:val="20"/>
                <w:highlight w:val="none"/>
              </w:rPr>
              <w:t xml:space="preserve">15.4.3</w:t>
            </w:r>
            <w:r/>
          </w:p>
        </w:tc>
        <w:tc>
          <w:tcPr>
            <w:tcBorders>
              <w:top w:val="single" w:color="auto" w:sz="4" w:space="0"/>
              <w:left w:val="single" w:color="auto" w:sz="4" w:space="0"/>
              <w:bottom w:val="single" w:color="auto" w:sz="4" w:space="0"/>
              <w:right w:val="single" w:color="auto" w:sz="4" w:space="0"/>
            </w:tcBorders>
            <w:tcW w:w="2430"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承包人收到保修通知并到达工程现场的合理时间</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u w:val="single"/>
              </w:rPr>
              <w:t xml:space="preserve">_24_</w:t>
            </w:r>
            <w:r>
              <w:rPr>
                <w:rFonts w:hint="eastAsia" w:ascii="宋体" w:hAnsi="宋体" w:cs="宋体"/>
                <w:color w:val="auto"/>
                <w:sz w:val="20"/>
                <w:highlight w:val="none"/>
              </w:rPr>
              <w:t xml:space="preserve">小时内</w:t>
            </w:r>
            <w:r/>
          </w:p>
        </w:tc>
      </w:tr>
      <w:tr>
        <w:trPr>
          <w:trHeight w:val="285"/>
        </w:trPr>
        <w:tc>
          <w:tcPr>
            <w:gridSpan w:val="5"/>
            <w:tcBorders>
              <w:top w:val="single" w:color="auto" w:sz="4" w:space="0"/>
              <w:bottom w:val="single" w:color="auto" w:sz="4" w:space="0"/>
              <w:right w:val="single" w:color="auto" w:sz="4" w:space="0"/>
            </w:tcBorders>
            <w:tcW w:w="9885" w:type="dxa"/>
            <w:vAlign w:val="center"/>
            <w:textDirection w:val="lrTb"/>
            <w:noWrap w:val="false"/>
          </w:tcPr>
          <w:p>
            <w:pPr>
              <w:jc w:val="left"/>
              <w:widowControl/>
              <w:rPr>
                <w:rFonts w:ascii="黑体" w:hAnsi="宋体" w:eastAsia="黑体" w:cs="黑体"/>
                <w:color w:val="auto"/>
                <w:sz w:val="24"/>
                <w:highlight w:val="none"/>
              </w:rPr>
            </w:pPr>
            <w:r>
              <w:rPr>
                <w:rFonts w:hint="eastAsia" w:ascii="黑体" w:hAnsi="宋体" w:eastAsia="黑体" w:cs="黑体"/>
                <w:color w:val="auto"/>
                <w:sz w:val="24"/>
                <w:highlight w:val="none"/>
              </w:rPr>
              <w:t xml:space="preserve">20.3争议评审</w:t>
            </w:r>
            <w:r/>
          </w:p>
        </w:tc>
      </w:tr>
      <w:tr>
        <w:trPr>
          <w:trHeight w:val="285"/>
        </w:trPr>
        <w:tc>
          <w:tcPr>
            <w:gridSpan w:val="4"/>
            <w:tcBorders>
              <w:top w:val="single" w:color="auto" w:sz="4" w:space="0"/>
              <w:left w:val="single" w:color="auto" w:sz="4" w:space="0"/>
              <w:right w:val="single" w:color="auto" w:sz="4" w:space="0"/>
            </w:tcBorders>
            <w:tcW w:w="3270" w:type="dxa"/>
            <w:vAlign w:val="center"/>
            <w:vMerge w:val="restart"/>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合同当事人是否同意将工程争议提交争议评审小组决定</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是</w:t>
            </w:r>
            <w:r/>
          </w:p>
        </w:tc>
      </w:tr>
      <w:tr>
        <w:trPr>
          <w:trHeight w:val="285"/>
        </w:trPr>
        <w:tc>
          <w:tcPr>
            <w:gridSpan w:val="4"/>
            <w:tcBorders>
              <w:left w:val="single" w:color="auto" w:sz="4" w:space="0"/>
              <w:bottom w:val="single" w:color="auto" w:sz="4" w:space="0"/>
              <w:right w:val="single" w:color="auto" w:sz="4" w:space="0"/>
            </w:tcBorders>
            <w:tcW w:w="3270" w:type="dxa"/>
            <w:vAlign w:val="center"/>
            <w:vMerge w:val="continue"/>
            <w:textDirection w:val="lrTb"/>
            <w:noWrap w:val="false"/>
          </w:tcPr>
          <w:p>
            <w:pPr>
              <w:jc w:val="left"/>
              <w:rPr>
                <w:rFonts w:ascii="宋体" w:hAnsi="宋体" w:cs="宋体"/>
                <w:color w:val="auto"/>
                <w:sz w:val="20"/>
                <w:highlight w:val="none"/>
              </w:rPr>
            </w:pPr>
            <w:r>
              <w:rPr>
                <w:rFonts w:ascii="宋体" w:hAnsi="宋体" w:cs="宋体"/>
                <w:color w:val="auto"/>
                <w:sz w:val="20"/>
                <w:highlight w:val="none"/>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否</w:t>
            </w:r>
            <w:r/>
          </w:p>
        </w:tc>
      </w:tr>
      <w:tr>
        <w:trPr>
          <w:trHeight w:val="272"/>
        </w:trPr>
        <w:tc>
          <w:tcPr>
            <w:gridSpan w:val="4"/>
            <w:tcBorders>
              <w:top w:val="single" w:color="auto" w:sz="4" w:space="0"/>
              <w:left w:val="single" w:color="auto" w:sz="4" w:space="0"/>
              <w:right w:val="single" w:color="auto" w:sz="4" w:space="0"/>
            </w:tcBorders>
            <w:tcW w:w="3270" w:type="dxa"/>
            <w:vAlign w:val="center"/>
            <w:vMerge w:val="restart"/>
            <w:textDirection w:val="lrTb"/>
            <w:noWrap w:val="false"/>
          </w:tcPr>
          <w:p>
            <w:pPr>
              <w:jc w:val="left"/>
              <w:widowControl/>
              <w:rPr>
                <w:rFonts w:ascii="华文中宋" w:hAnsi="华文中宋" w:eastAsia="华文中宋" w:cs="华文中宋"/>
                <w:color w:val="auto"/>
                <w:sz w:val="20"/>
                <w:highlight w:val="none"/>
              </w:rPr>
            </w:pPr>
            <w:r>
              <w:rPr>
                <w:rFonts w:hint="eastAsia" w:ascii="华文中宋" w:hAnsi="华文中宋" w:eastAsia="华文中宋" w:cs="华文中宋"/>
                <w:color w:val="auto"/>
                <w:sz w:val="20"/>
                <w:highlight w:val="none"/>
              </w:rPr>
              <w:t xml:space="preserve">合同当事人关于本条款的约定</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þ</w:t>
            </w:r>
            <w:r>
              <w:rPr>
                <w:rFonts w:hint="eastAsia" w:ascii="宋体" w:hAnsi="宋体" w:cs="宋体"/>
                <w:color w:val="auto"/>
                <w:sz w:val="20"/>
                <w:highlight w:val="none"/>
              </w:rPr>
              <w:t xml:space="preserve">执行《泰州市建设工程争议评审规则》</w:t>
            </w:r>
            <w:r/>
          </w:p>
        </w:tc>
      </w:tr>
      <w:tr>
        <w:trPr>
          <w:trHeight w:val="272"/>
        </w:trPr>
        <w:tc>
          <w:tcPr>
            <w:gridSpan w:val="4"/>
            <w:tcBorders>
              <w:left w:val="single" w:color="auto" w:sz="4" w:space="0"/>
              <w:bottom w:val="single" w:color="auto" w:sz="4" w:space="0"/>
              <w:right w:val="single" w:color="auto" w:sz="4" w:space="0"/>
            </w:tcBorders>
            <w:tcW w:w="3270" w:type="dxa"/>
            <w:vAlign w:val="center"/>
            <w:vMerge w:val="continue"/>
            <w:textDirection w:val="lrTb"/>
            <w:noWrap w:val="false"/>
          </w:tcPr>
          <w:p>
            <w:pPr>
              <w:jc w:val="left"/>
              <w:widowControl/>
              <w:rPr>
                <w:rFonts w:ascii="华文中宋" w:hAnsi="华文中宋" w:eastAsia="华文中宋" w:cs="华文中宋"/>
                <w:color w:val="auto"/>
                <w:sz w:val="20"/>
                <w:highlight w:val="none"/>
              </w:rPr>
            </w:pPr>
            <w:r>
              <w:rPr>
                <w:rFonts w:ascii="华文中宋" w:hAnsi="华文中宋" w:eastAsia="华文中宋" w:cs="华文中宋"/>
                <w:color w:val="auto"/>
                <w:sz w:val="20"/>
                <w:highlight w:val="none"/>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ascii="Wingdings" w:hAnsi="Wingdings" w:eastAsia="Wingdings" w:cs="Wingdings"/>
                <w:color w:val="auto"/>
                <w:sz w:val="20"/>
                <w:highlight w:val="none"/>
              </w:rPr>
              <w:t xml:space="preserve">¨</w:t>
            </w:r>
            <w:r>
              <w:rPr>
                <w:rFonts w:hint="eastAsia" w:ascii="宋体" w:hAnsi="宋体" w:cs="宋体"/>
                <w:color w:val="auto"/>
                <w:sz w:val="20"/>
                <w:highlight w:val="none"/>
              </w:rPr>
              <w:t xml:space="preserve">其它：</w:t>
            </w:r>
            <w:r>
              <w:rPr>
                <w:rFonts w:hint="eastAsia" w:ascii="宋体" w:hAnsi="宋体" w:cs="宋体"/>
                <w:color w:val="auto"/>
                <w:sz w:val="20"/>
                <w:highlight w:val="none"/>
                <w:u w:val="single"/>
              </w:rPr>
              <w:t xml:space="preserve">______________________</w:t>
            </w:r>
            <w:r/>
          </w:p>
        </w:tc>
      </w:tr>
      <w:tr>
        <w:trPr>
          <w:trHeight w:val="272"/>
        </w:trPr>
        <w:tc>
          <w:tcPr>
            <w:gridSpan w:val="5"/>
            <w:tcBorders>
              <w:top w:val="single" w:color="auto" w:sz="4" w:space="0"/>
              <w:left w:val="single" w:color="auto" w:sz="4" w:space="0"/>
              <w:bottom w:val="single" w:color="auto" w:sz="4" w:space="0"/>
              <w:right w:val="single" w:color="auto" w:sz="4" w:space="0"/>
            </w:tcBorders>
            <w:tcW w:w="9885" w:type="dxa"/>
            <w:vAlign w:val="center"/>
            <w:textDirection w:val="lrTb"/>
            <w:noWrap w:val="false"/>
          </w:tcPr>
          <w:p>
            <w:pPr>
              <w:jc w:val="left"/>
              <w:widowControl/>
              <w:rPr>
                <w:rFonts w:ascii="宋体" w:hAnsi="宋体" w:cs="宋体"/>
                <w:color w:val="auto"/>
                <w:sz w:val="20"/>
                <w:highlight w:val="none"/>
              </w:rPr>
            </w:pPr>
            <w:r>
              <w:rPr>
                <w:rFonts w:hint="eastAsia" w:ascii="黑体" w:hAnsi="宋体" w:eastAsia="黑体" w:cs="黑体"/>
                <w:color w:val="auto"/>
                <w:sz w:val="24"/>
                <w:highlight w:val="none"/>
              </w:rPr>
              <w:t xml:space="preserve">20.4 仲裁或诉讼</w:t>
            </w:r>
            <w:r/>
          </w:p>
        </w:tc>
      </w:tr>
      <w:tr>
        <w:trPr>
          <w:trHeight w:val="166"/>
        </w:trPr>
        <w:tc>
          <w:tcPr>
            <w:gridSpan w:val="4"/>
            <w:tcBorders>
              <w:top w:val="single" w:color="auto" w:sz="4" w:space="0"/>
              <w:left w:val="single" w:color="auto" w:sz="4" w:space="0"/>
              <w:right w:val="single" w:color="auto" w:sz="4" w:space="0"/>
            </w:tcBorders>
            <w:tcW w:w="3270" w:type="dxa"/>
            <w:vAlign w:val="center"/>
            <w:vMerge w:val="restart"/>
            <w:textDirection w:val="lrTb"/>
            <w:noWrap w:val="false"/>
          </w:tcPr>
          <w:p>
            <w:pPr>
              <w:jc w:val="left"/>
              <w:widowControl/>
              <w:rPr>
                <w:color w:val="auto"/>
                <w:highlight w:val="none"/>
              </w:rPr>
            </w:pPr>
            <w:r>
              <w:rPr>
                <w:rFonts w:hint="eastAsia" w:ascii="宋体" w:hAnsi="宋体" w:cs="宋体"/>
                <w:color w:val="auto"/>
                <w:sz w:val="20"/>
                <w:highlight w:val="none"/>
              </w:rPr>
              <w:t xml:space="preserve">因合同及合同有关事项发生的争议，按第</w:t>
            </w:r>
            <w:r>
              <w:rPr>
                <w:rFonts w:hint="eastAsia" w:ascii="宋体" w:hAnsi="宋体" w:cs="宋体"/>
                <w:color w:val="auto"/>
                <w:sz w:val="20"/>
                <w:highlight w:val="none"/>
                <w:u w:val="single"/>
              </w:rPr>
              <w:t xml:space="preserve">_</w:t>
            </w:r>
            <w:r>
              <w:rPr>
                <w:rFonts w:hint="eastAsia" w:ascii="宋体" w:hAnsi="宋体" w:cs="宋体"/>
                <w:color w:val="auto"/>
                <w:sz w:val="20"/>
                <w:highlight w:val="none"/>
                <w:u w:val="single"/>
                <w:lang w:val="en-US" w:eastAsia="zh-CN"/>
              </w:rPr>
              <w:t xml:space="preserve">2</w:t>
            </w:r>
            <w:r>
              <w:rPr>
                <w:rFonts w:hint="eastAsia" w:ascii="宋体" w:hAnsi="宋体" w:cs="宋体"/>
                <w:color w:val="auto"/>
                <w:sz w:val="20"/>
                <w:highlight w:val="none"/>
                <w:u w:val="single"/>
              </w:rPr>
              <w:t xml:space="preserve">_</w:t>
            </w:r>
            <w:r>
              <w:rPr>
                <w:rFonts w:hint="eastAsia" w:ascii="宋体" w:hAnsi="宋体" w:cs="宋体"/>
                <w:color w:val="auto"/>
                <w:sz w:val="20"/>
                <w:highlight w:val="none"/>
              </w:rPr>
              <w:t xml:space="preserve">种方式解决</w:t>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rFonts w:ascii="宋体" w:hAnsi="宋体" w:cs="宋体"/>
                <w:color w:val="auto"/>
                <w:sz w:val="20"/>
                <w:highlight w:val="none"/>
              </w:rPr>
            </w:pPr>
            <w:r>
              <w:rPr>
                <w:rFonts w:hint="eastAsia" w:ascii="宋体" w:hAnsi="宋体" w:cs="宋体"/>
                <w:color w:val="auto"/>
                <w:sz w:val="20"/>
                <w:highlight w:val="none"/>
              </w:rPr>
              <w:t xml:space="preserve">（1）向泰州市仲裁委员会申请仲裁</w:t>
            </w:r>
            <w:r/>
          </w:p>
        </w:tc>
      </w:tr>
      <w:tr>
        <w:trPr>
          <w:trHeight w:val="285"/>
        </w:trPr>
        <w:tc>
          <w:tcPr>
            <w:gridSpan w:val="4"/>
            <w:tcBorders>
              <w:left w:val="single" w:color="auto" w:sz="4" w:space="0"/>
              <w:bottom w:val="single" w:color="auto" w:sz="4" w:space="0"/>
              <w:right w:val="single" w:color="auto" w:sz="4" w:space="0"/>
            </w:tcBorders>
            <w:tcW w:w="3270" w:type="dxa"/>
            <w:vAlign w:val="center"/>
            <w:vMerge w:val="continue"/>
            <w:textDirection w:val="lrTb"/>
            <w:noWrap w:val="false"/>
          </w:tcPr>
          <w:p>
            <w:pPr>
              <w:jc w:val="left"/>
              <w:widowControl/>
              <w:rPr>
                <w:rFonts w:ascii="黑体" w:hAnsi="宋体" w:eastAsia="黑体" w:cs="黑体"/>
                <w:color w:val="auto"/>
                <w:sz w:val="24"/>
                <w:highlight w:val="none"/>
              </w:rPr>
            </w:pPr>
            <w:r>
              <w:rPr>
                <w:rFonts w:ascii="黑体" w:hAnsi="宋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6615" w:type="dxa"/>
            <w:vAlign w:val="center"/>
            <w:textDirection w:val="lrTb"/>
            <w:noWrap w:val="false"/>
          </w:tcPr>
          <w:p>
            <w:pPr>
              <w:jc w:val="left"/>
              <w:widowControl/>
              <w:rPr>
                <w:color w:val="auto"/>
                <w:highlight w:val="none"/>
              </w:rPr>
            </w:pPr>
            <w:r>
              <w:rPr>
                <w:rFonts w:hint="eastAsia" w:ascii="宋体" w:hAnsi="宋体" w:cs="宋体"/>
                <w:color w:val="auto"/>
                <w:sz w:val="20"/>
                <w:highlight w:val="none"/>
              </w:rPr>
              <w:t xml:space="preserve">（2）向有管辖权的人民法院起诉</w:t>
            </w:r>
            <w:r/>
          </w:p>
        </w:tc>
      </w:tr>
    </w:tbl>
    <w:p>
      <w:pPr>
        <w:rPr>
          <w:rFonts w:hint="eastAsia"/>
          <w:color w:val="auto"/>
          <w:highlight w:val="none"/>
        </w:rPr>
      </w:pPr>
      <w:r>
        <w:rPr>
          <w:rFonts w:hint="eastAsia"/>
          <w:color w:val="auto"/>
          <w:highlight w:val="none"/>
        </w:rPr>
      </w:r>
      <w:r/>
    </w:p>
    <w:p>
      <w:pPr>
        <w:ind w:firstLine="480"/>
        <w:spacing w:line="52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240" w:lineRule="auto"/>
        <w:rPr>
          <w:color w:val="auto"/>
          <w:sz w:val="2"/>
          <w:highlight w:val="none"/>
        </w:rPr>
      </w:pPr>
      <w:r>
        <w:rPr>
          <w:color w:val="auto"/>
          <w:sz w:val="2"/>
          <w:highlight w:val="none"/>
        </w:rPr>
      </w:r>
      <w:r/>
    </w:p>
    <w:p>
      <w:pPr>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br w:type="page" w:clear="all"/>
      </w:r>
      <w:r>
        <w:rPr>
          <w:rFonts w:hint="eastAsia" w:ascii="宋体" w:hAnsi="宋体" w:cs="宋体"/>
          <w:b/>
          <w:bCs/>
          <w:color w:val="auto"/>
          <w:sz w:val="30"/>
          <w:szCs w:val="30"/>
          <w:highlight w:val="none"/>
        </w:rPr>
        <w:t xml:space="preserve">第五章  评审方法和评审标准</w:t>
      </w:r>
      <w:bookmarkEnd w:id="61"/>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该项目评标由磋商小组依据磋商文件的有关规定进行。磋商小组由采购人和有关专家组成，人数为三人（含）以上的单数。经磋商小组初步确认为无效的响应文件不参加详细评审，经初步评审合格的响应文件依据磋商文件的规定按下列评标标准和方法进行评审。</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一、评标总则：</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（一）本次</w:t>
      </w:r>
      <w:r>
        <w:rPr>
          <w:rFonts w:hint="eastAsia" w:ascii="宋体" w:hAnsi="宋体" w:eastAsia="宋体" w:cs="宋体"/>
          <w:color w:val="auto"/>
          <w:szCs w:val="21"/>
          <w:highlight w:val="none"/>
          <w:lang w:eastAsia="zh-CN"/>
        </w:rPr>
        <w:t xml:space="preserve">采购</w:t>
      </w:r>
      <w:r>
        <w:rPr>
          <w:rFonts w:hint="eastAsia" w:ascii="宋体" w:hAnsi="宋体" w:eastAsia="宋体" w:cs="宋体"/>
          <w:color w:val="auto"/>
          <w:szCs w:val="21"/>
          <w:highlight w:val="none"/>
        </w:rPr>
        <w:t xml:space="preserve">评标采用综合评分法。即在满足竞争性磋商文件实质性要求前提下，按照竞争性磋商文件中规定的评分标准和各项因素进行综合评审后，平均汇总评标总得分最高的供应商作为成交候选供应商或成交供应商。</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（二）评标时，评标委员会成员按照竞争性磋商文件规定的评分标准，独立对每个供应商的</w:t>
      </w:r>
      <w:r>
        <w:rPr>
          <w:rFonts w:hint="eastAsia" w:ascii="宋体" w:hAnsi="宋体" w:eastAsia="宋体" w:cs="宋体"/>
          <w:color w:val="auto"/>
          <w:szCs w:val="21"/>
          <w:highlight w:val="none"/>
          <w:lang w:eastAsia="zh-CN"/>
        </w:rPr>
        <w:t xml:space="preserve">响应</w:t>
      </w:r>
      <w:r>
        <w:rPr>
          <w:rFonts w:hint="eastAsia" w:ascii="宋体" w:hAnsi="宋体" w:eastAsia="宋体" w:cs="宋体"/>
          <w:color w:val="auto"/>
          <w:szCs w:val="21"/>
          <w:highlight w:val="none"/>
        </w:rPr>
        <w:t xml:space="preserve">文件进行评价、打分。评分过程中采用“四舍五入”法，并保留2位小数。</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二、评标步骤：</w:t>
      </w:r>
      <w:r/>
    </w:p>
    <w:p>
      <w:pPr>
        <w:ind w:firstLine="420"/>
        <w:spacing w:line="520" w:lineRule="exact"/>
        <w:tabs>
          <w:tab w:val="left" w:pos="157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（一）专家审阅：磋商小组成员阅读磋商文件，审查供应商提供的有关响应文件。</w:t>
      </w:r>
      <w:r/>
    </w:p>
    <w:p>
      <w:pPr>
        <w:ind w:firstLine="420"/>
        <w:spacing w:line="520" w:lineRule="exact"/>
        <w:tabs>
          <w:tab w:val="left" w:pos="157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（二）符合磋商文件要求的供应商将进行磋商、二次报价（最后报价）。</w:t>
      </w:r>
      <w:r/>
    </w:p>
    <w:p>
      <w:pPr>
        <w:ind w:firstLine="420"/>
        <w:spacing w:line="520" w:lineRule="exact"/>
        <w:tabs>
          <w:tab w:val="left" w:pos="1575"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（三）专家打分：磋商小组成员按本评标办法的打分标准进行打分。</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三、评标分值设置：</w:t>
      </w:r>
      <w:r/>
    </w:p>
    <w:p>
      <w:pPr>
        <w:spacing w:line="520" w:lineRule="exact"/>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（一）价格分</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30分</w:t>
      </w:r>
      <w:r>
        <w:rPr>
          <w:rFonts w:hint="eastAsia" w:ascii="宋体" w:hAnsi="宋体" w:cs="宋体"/>
          <w:b/>
          <w:color w:val="auto"/>
          <w:sz w:val="24"/>
          <w:highlight w:val="none"/>
          <w:lang w:eastAsia="zh-CN"/>
        </w:rPr>
        <w:t xml:space="preserve">）</w:t>
      </w:r>
      <w:r/>
    </w:p>
    <w:tbl>
      <w:tblPr>
        <w:tblStyle w:val="881"/>
        <w:tblW w:w="9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1372"/>
        <w:gridCol w:w="6473"/>
        <w:gridCol w:w="810"/>
      </w:tblGrid>
      <w:tr>
        <w:trPr>
          <w:jc w:val="center"/>
        </w:trPr>
        <w:tc>
          <w:tcPr>
            <w:tcW w:w="854"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372"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评分内容</w:t>
            </w:r>
            <w:r/>
          </w:p>
        </w:tc>
        <w:tc>
          <w:tcPr>
            <w:tcW w:w="6473"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评分标准</w:t>
            </w:r>
            <w:r/>
          </w:p>
        </w:tc>
        <w:tc>
          <w:tcPr>
            <w:tcW w:w="810"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jc w:val="center"/>
          <w:trHeight w:val="1456"/>
        </w:trPr>
        <w:tc>
          <w:tcPr>
            <w:tcW w:w="854" w:type="dxa"/>
            <w:vAlign w:val="center"/>
            <w:textDirection w:val="lrTb"/>
            <w:noWrap w:val="false"/>
          </w:tcPr>
          <w:p>
            <w:pPr>
              <w:jc w:val="center"/>
              <w:spacing w:line="520" w:lineRule="exact"/>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1372" w:type="dxa"/>
            <w:vAlign w:val="center"/>
            <w:textDirection w:val="lrTb"/>
            <w:noWrap w:val="false"/>
          </w:tcPr>
          <w:p>
            <w:pPr>
              <w:jc w:val="center"/>
              <w:rPr>
                <w:rFonts w:ascii="宋体" w:hAnsi="宋体" w:cs="宋体"/>
                <w:b/>
                <w:color w:val="auto"/>
                <w:szCs w:val="21"/>
                <w:highlight w:val="none"/>
              </w:rPr>
            </w:pPr>
            <w:r>
              <w:rPr>
                <w:rFonts w:hint="eastAsia" w:ascii="宋体" w:hAnsi="宋体" w:eastAsia="宋体" w:cs="微软雅黑"/>
                <w:color w:val="auto"/>
                <w:szCs w:val="21"/>
                <w:highlight w:val="none"/>
                <w:lang w:val="en-US" w:eastAsia="zh-CN" w:bidi="zh-CN"/>
              </w:rPr>
              <w:t xml:space="preserve">响应报价</w:t>
            </w:r>
            <w:r/>
          </w:p>
        </w:tc>
        <w:tc>
          <w:tcPr>
            <w:tcW w:w="6473" w:type="dxa"/>
            <w:vAlign w:val="center"/>
            <w:textDirection w:val="lrTb"/>
            <w:noWrap w:val="false"/>
          </w:tcPr>
          <w:p>
            <w:pPr>
              <w:ind w:firstLine="420"/>
              <w:rPr>
                <w:rFonts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w:t>
            </w:r>
            <w:r/>
          </w:p>
        </w:tc>
        <w:tc>
          <w:tcPr>
            <w:tcW w:w="810" w:type="dxa"/>
            <w:vAlign w:val="center"/>
            <w:textDirection w:val="lrTb"/>
            <w:noWrap w:val="false"/>
          </w:tcPr>
          <w:p>
            <w:pPr>
              <w:pStyle w:val="1442"/>
              <w:jc w:val="both"/>
              <w:rPr>
                <w:rFonts w:ascii="宋体" w:hAnsi="宋体" w:cs="宋体"/>
                <w:b/>
                <w:color w:val="auto"/>
                <w:sz w:val="21"/>
                <w:szCs w:val="21"/>
                <w:highlight w:val="none"/>
              </w:rPr>
            </w:pPr>
            <w:r>
              <w:rPr>
                <w:rFonts w:hint="eastAsia" w:ascii="宋体" w:hAnsi="宋体" w:cs="宋体"/>
                <w:b/>
                <w:bCs/>
                <w:color w:val="auto"/>
                <w:sz w:val="21"/>
                <w:szCs w:val="21"/>
                <w:highlight w:val="none"/>
                <w:lang w:val="en-US" w:eastAsia="zh-CN"/>
              </w:rPr>
              <w:t xml:space="preserve">30</w:t>
            </w:r>
            <w:r>
              <w:rPr>
                <w:rFonts w:hint="eastAsia" w:ascii="宋体" w:hAnsi="宋体" w:cs="宋体"/>
                <w:b/>
                <w:bCs/>
                <w:color w:val="auto"/>
                <w:sz w:val="21"/>
                <w:szCs w:val="21"/>
                <w:highlight w:val="none"/>
              </w:rPr>
              <w:t xml:space="preserve">分</w:t>
            </w:r>
            <w:r/>
          </w:p>
        </w:tc>
      </w:tr>
    </w:tbl>
    <w:p>
      <w:pPr>
        <w:ind w:firstLine="0"/>
        <w:keepLines w:val="0"/>
        <w:keepNext w:val="0"/>
        <w:pageBreakBefore w:val="0"/>
        <w:spacing w:line="360" w:lineRule="auto"/>
        <w:widowControl w:val="off"/>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（二）商务</w:t>
      </w:r>
      <w:r>
        <w:rPr>
          <w:rFonts w:hint="eastAsia" w:ascii="宋体" w:hAnsi="宋体" w:cs="宋体"/>
          <w:b/>
          <w:color w:val="auto"/>
          <w:sz w:val="24"/>
          <w:highlight w:val="none"/>
          <w:lang w:val="en-US" w:eastAsia="zh-CN"/>
        </w:rPr>
        <w:t xml:space="preserve">标（15分）</w:t>
      </w:r>
      <w:r/>
    </w:p>
    <w:tbl>
      <w:tblPr>
        <w:tblStyle w:val="881"/>
        <w:tblW w:w="948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333"/>
        <w:gridCol w:w="6480"/>
        <w:gridCol w:w="800"/>
      </w:tblGrid>
      <w:tr>
        <w:trPr/>
        <w:tc>
          <w:tcPr>
            <w:tcW w:w="867"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333"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评分内容</w:t>
            </w:r>
            <w:r/>
          </w:p>
        </w:tc>
        <w:tc>
          <w:tcPr>
            <w:tcW w:w="6480"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评分标准</w:t>
            </w:r>
            <w:r/>
          </w:p>
        </w:tc>
        <w:tc>
          <w:tcPr>
            <w:tcW w:w="800"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tc>
          <w:tcPr>
            <w:tcW w:w="867" w:type="dxa"/>
            <w:vAlign w:val="center"/>
            <w:textDirection w:val="lrTb"/>
            <w:noWrap/>
          </w:tcPr>
          <w:p>
            <w:pPr>
              <w:jc w:val="center"/>
              <w:rPr>
                <w:rFonts w:hint="default" w:ascii="宋体" w:hAnsi="宋体" w:eastAsia="宋体" w:cs="微软雅黑"/>
                <w:color w:val="auto"/>
                <w:szCs w:val="21"/>
                <w:highlight w:val="none"/>
                <w:lang w:val="en-US" w:eastAsia="zh-CN" w:bidi="zh-CN"/>
              </w:rPr>
            </w:pPr>
            <w:r>
              <w:rPr>
                <w:rFonts w:hint="eastAsia" w:ascii="宋体" w:hAnsi="宋体" w:cs="微软雅黑"/>
                <w:color w:val="auto"/>
                <w:szCs w:val="21"/>
                <w:highlight w:val="none"/>
                <w:lang w:val="en-US" w:eastAsia="zh-CN" w:bidi="zh-CN"/>
              </w:rPr>
              <w:t xml:space="preserve">1</w:t>
            </w:r>
            <w:r/>
          </w:p>
        </w:tc>
        <w:tc>
          <w:tcPr>
            <w:tcW w:w="1333" w:type="dxa"/>
            <w:vAlign w:val="center"/>
            <w:textDirection w:val="lrTb"/>
            <w:noWrap/>
          </w:tcPr>
          <w:p>
            <w:pPr>
              <w:jc w:val="center"/>
              <w:rPr>
                <w:rFonts w:hint="default" w:ascii="宋体" w:hAnsi="宋体" w:eastAsia="宋体" w:cs="微软雅黑"/>
                <w:color w:val="auto"/>
                <w:szCs w:val="21"/>
                <w:highlight w:val="none"/>
                <w:lang w:val="en-US" w:eastAsia="zh-CN" w:bidi="zh-CN"/>
              </w:rPr>
            </w:pPr>
            <w:r>
              <w:rPr>
                <w:rFonts w:hint="eastAsia" w:ascii="宋体" w:hAnsi="宋体" w:eastAsia="宋体" w:cs="微软雅黑"/>
                <w:color w:val="auto"/>
                <w:szCs w:val="21"/>
                <w:highlight w:val="none"/>
                <w:lang w:val="en-US" w:eastAsia="zh-CN" w:bidi="zh-CN"/>
              </w:rPr>
              <w:t xml:space="preserve">类似业绩</w:t>
            </w:r>
            <w:r/>
          </w:p>
        </w:tc>
        <w:tc>
          <w:tcPr>
            <w:tcW w:w="6480" w:type="dxa"/>
            <w:vAlign w:val="center"/>
            <w:textDirection w:val="lrTb"/>
            <w:noWrap/>
          </w:tcPr>
          <w:p>
            <w:pPr>
              <w:jc w:val="left"/>
              <w:spacing w:line="276" w:lineRule="auto"/>
              <w:rPr>
                <w:rFonts w:hint="eastAsia" w:ascii="宋体" w:hAnsi="宋体" w:eastAsia="宋体"/>
                <w:b w:val="0"/>
                <w:bCs w:val="0"/>
                <w:color w:val="auto"/>
                <w:szCs w:val="21"/>
                <w:highlight w:val="none"/>
                <w:lang w:val="en-US" w:eastAsia="zh-CN"/>
              </w:rPr>
            </w:pPr>
            <w:r>
              <w:rPr>
                <w:rFonts w:hint="eastAsia" w:ascii="宋体" w:hAnsi="宋体"/>
                <w:b w:val="0"/>
                <w:bCs w:val="0"/>
                <w:color w:val="auto"/>
                <w:szCs w:val="21"/>
                <w:highlight w:val="none"/>
                <w:lang w:val="en-US" w:eastAsia="zh-CN"/>
              </w:rPr>
              <w:t xml:space="preserve">1、</w:t>
            </w:r>
            <w:r>
              <w:rPr>
                <w:rFonts w:hint="eastAsia" w:ascii="宋体" w:hAnsi="宋体" w:eastAsia="宋体"/>
                <w:b w:val="0"/>
                <w:bCs w:val="0"/>
                <w:color w:val="auto"/>
                <w:szCs w:val="21"/>
                <w:highlight w:val="none"/>
                <w:lang w:val="en-US" w:eastAsia="zh-CN"/>
              </w:rPr>
              <w:t xml:space="preserve">供应商自2023年1月1日以来承担过类似管网市政工程的，有1个得3分，本项最高得6分。</w:t>
            </w:r>
            <w:r/>
          </w:p>
          <w:p>
            <w:pPr>
              <w:jc w:val="left"/>
              <w:spacing w:line="276" w:lineRule="auto"/>
              <w:rPr>
                <w:rFonts w:hint="eastAsia" w:ascii="宋体" w:hAnsi="宋体" w:eastAsia="宋体"/>
                <w:b w:val="0"/>
                <w:bCs w:val="0"/>
                <w:color w:val="auto"/>
                <w:szCs w:val="21"/>
                <w:highlight w:val="none"/>
                <w:lang w:val="en-US" w:eastAsia="zh-CN"/>
              </w:rPr>
            </w:pPr>
            <w:r>
              <w:rPr>
                <w:rFonts w:hint="eastAsia" w:ascii="宋体" w:hAnsi="宋体" w:eastAsia="宋体"/>
                <w:b w:val="0"/>
                <w:bCs w:val="0"/>
                <w:color w:val="auto"/>
                <w:szCs w:val="21"/>
                <w:highlight w:val="none"/>
                <w:lang w:val="en-US" w:eastAsia="zh-CN"/>
              </w:rPr>
              <w:t xml:space="preserve">2、供应商拟派项目负责人承担过类似管网市政工程的</w:t>
            </w:r>
            <w:r>
              <w:rPr>
                <w:rFonts w:hint="eastAsia" w:ascii="宋体" w:hAnsi="宋体"/>
                <w:b w:val="0"/>
                <w:bCs w:val="0"/>
                <w:color w:val="auto"/>
                <w:szCs w:val="21"/>
                <w:highlight w:val="none"/>
                <w:lang w:val="en-US" w:eastAsia="zh-CN"/>
              </w:rPr>
              <w:t xml:space="preserve">项目负责人的，</w:t>
            </w:r>
            <w:r>
              <w:rPr>
                <w:rFonts w:hint="eastAsia" w:ascii="宋体" w:hAnsi="宋体" w:eastAsia="宋体"/>
                <w:b w:val="0"/>
                <w:bCs w:val="0"/>
                <w:color w:val="auto"/>
                <w:szCs w:val="21"/>
                <w:highlight w:val="none"/>
                <w:lang w:val="en-US" w:eastAsia="zh-CN"/>
              </w:rPr>
              <w:t xml:space="preserve">得3分，合同需体现项目负责人业绩，未体现的需提供由建设单位出具的证明材料(证明材料需加盖建设单位公章)。</w:t>
            </w:r>
            <w:r/>
          </w:p>
          <w:p>
            <w:pPr>
              <w:ind w:right="-36"/>
              <w:jc w:val="left"/>
              <w:spacing w:line="276" w:lineRule="auto"/>
              <w:rPr>
                <w:rFonts w:hint="eastAsia" w:ascii="宋体" w:hAnsi="宋体" w:eastAsia="宋体"/>
                <w:b w:val="0"/>
                <w:bCs w:val="0"/>
                <w:color w:val="auto"/>
                <w:szCs w:val="21"/>
                <w:highlight w:val="none"/>
                <w:lang w:val="en-US" w:eastAsia="zh-CN"/>
              </w:rPr>
            </w:pPr>
            <w:r>
              <w:rPr>
                <w:rFonts w:hint="default" w:ascii="宋体" w:hAnsi="宋体" w:eastAsia="宋体"/>
                <w:b w:val="0"/>
                <w:bCs w:val="0"/>
                <w:color w:val="auto"/>
                <w:szCs w:val="21"/>
                <w:highlight w:val="none"/>
                <w:lang w:val="en-US" w:eastAsia="zh-CN"/>
              </w:rPr>
              <w:t xml:space="preserve">注:</w:t>
            </w:r>
            <w:r>
              <w:rPr>
                <w:rFonts w:hint="eastAsia" w:ascii="宋体" w:hAnsi="宋体"/>
                <w:b w:val="0"/>
                <w:bCs w:val="0"/>
                <w:color w:val="auto"/>
                <w:szCs w:val="21"/>
                <w:highlight w:val="none"/>
                <w:lang w:val="en-US" w:eastAsia="zh-CN"/>
              </w:rPr>
              <w:t xml:space="preserve">①</w:t>
            </w:r>
            <w:r>
              <w:rPr>
                <w:rFonts w:hint="default" w:ascii="宋体" w:hAnsi="宋体" w:eastAsia="宋体"/>
                <w:b w:val="0"/>
                <w:bCs w:val="0"/>
                <w:color w:val="auto"/>
                <w:szCs w:val="21"/>
                <w:highlight w:val="none"/>
                <w:lang w:val="en-US" w:eastAsia="zh-CN"/>
              </w:rPr>
              <w:t xml:space="preserve">业绩证明材料须同时提供中标通知书(成交通知书)、施工合同、竣工验收报告或验收证明原件扫描件，三者缺一不可，业绩有效时间以竣工验收报告或验收证明上的时间为准，未提供或未按要求提供的不得</w:t>
            </w:r>
            <w:r>
              <w:rPr>
                <w:rFonts w:hint="eastAsia" w:ascii="宋体" w:hAnsi="宋体" w:eastAsia="宋体"/>
                <w:b w:val="0"/>
                <w:bCs w:val="0"/>
                <w:color w:val="auto"/>
                <w:szCs w:val="21"/>
                <w:highlight w:val="none"/>
                <w:lang w:val="en-US" w:eastAsia="zh-CN"/>
              </w:rPr>
              <w:t xml:space="preserve">分。</w:t>
            </w:r>
            <w:r/>
          </w:p>
          <w:p>
            <w:pPr>
              <w:ind w:right="-36"/>
              <w:jc w:val="left"/>
              <w:spacing w:line="276" w:lineRule="auto"/>
              <w:rPr>
                <w:rFonts w:hint="default"/>
                <w:lang w:val="en-US" w:eastAsia="zh-CN"/>
              </w:rPr>
            </w:pPr>
            <w:r>
              <w:rPr>
                <w:rFonts w:hint="eastAsia" w:ascii="宋体" w:hAnsi="宋体" w:eastAsia="宋体"/>
                <w:b w:val="0"/>
                <w:bCs w:val="0"/>
                <w:color w:val="auto"/>
                <w:szCs w:val="21"/>
                <w:highlight w:val="none"/>
                <w:lang w:val="en-US" w:eastAsia="zh-CN"/>
              </w:rPr>
              <w:t xml:space="preserve">②供应商业绩与项目负责人业绩为同一业绩的，只计分一次。</w:t>
            </w:r>
            <w:r/>
          </w:p>
        </w:tc>
        <w:tc>
          <w:tcPr>
            <w:tcW w:w="800" w:type="dxa"/>
            <w:vAlign w:val="center"/>
            <w:textDirection w:val="lrTb"/>
            <w:noWrap/>
          </w:tcPr>
          <w:p>
            <w:pPr>
              <w:pStyle w:val="1442"/>
              <w:jc w:val="both"/>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lang w:val="en-US" w:eastAsia="zh-CN"/>
              </w:rPr>
              <w:t xml:space="preserve">分</w:t>
            </w:r>
            <w:r/>
          </w:p>
        </w:tc>
      </w:tr>
      <w:tr>
        <w:trPr>
          <w:trHeight w:val="1895"/>
        </w:trPr>
        <w:tc>
          <w:tcPr>
            <w:tcW w:w="867" w:type="dxa"/>
            <w:vAlign w:val="center"/>
            <w:textDirection w:val="lrTb"/>
            <w:noWrap/>
          </w:tcPr>
          <w:p>
            <w:pPr>
              <w:jc w:val="center"/>
              <w:rPr>
                <w:rFonts w:hint="eastAsia" w:ascii="宋体" w:hAnsi="宋体" w:eastAsia="宋体" w:cs="微软雅黑"/>
                <w:color w:val="auto"/>
                <w:szCs w:val="21"/>
                <w:highlight w:val="none"/>
                <w:lang w:val="en-US" w:eastAsia="zh-CN" w:bidi="zh-CN"/>
              </w:rPr>
            </w:pPr>
            <w:r>
              <w:rPr>
                <w:rFonts w:hint="eastAsia" w:ascii="宋体" w:hAnsi="宋体" w:cs="微软雅黑"/>
                <w:color w:val="auto"/>
                <w:szCs w:val="21"/>
                <w:highlight w:val="none"/>
                <w:lang w:val="en-US" w:eastAsia="zh-CN" w:bidi="zh-CN"/>
              </w:rPr>
              <w:t xml:space="preserve">2</w:t>
            </w:r>
            <w:r/>
          </w:p>
        </w:tc>
        <w:tc>
          <w:tcPr>
            <w:tcW w:w="1333" w:type="dxa"/>
            <w:vAlign w:val="center"/>
            <w:textDirection w:val="lrTb"/>
            <w:noWrap/>
          </w:tcPr>
          <w:p>
            <w:pPr>
              <w:jc w:val="center"/>
              <w:rPr>
                <w:rFonts w:hint="default" w:ascii="宋体" w:hAnsi="宋体" w:eastAsia="宋体" w:cs="微软雅黑"/>
                <w:color w:val="auto"/>
                <w:szCs w:val="21"/>
                <w:highlight w:val="none"/>
                <w:lang w:val="en-US" w:eastAsia="zh-CN" w:bidi="zh-CN"/>
              </w:rPr>
            </w:pPr>
            <w:r>
              <w:rPr>
                <w:rFonts w:hint="eastAsia" w:ascii="宋体" w:hAnsi="宋体" w:eastAsia="宋体" w:cs="微软雅黑"/>
                <w:color w:val="auto"/>
                <w:szCs w:val="21"/>
                <w:highlight w:val="none"/>
                <w:lang w:val="zh-CN" w:bidi="zh-CN"/>
              </w:rPr>
              <w:t xml:space="preserve">项目</w:t>
            </w:r>
            <w:r>
              <w:rPr>
                <w:rFonts w:hint="eastAsia" w:ascii="宋体" w:hAnsi="宋体" w:cs="微软雅黑"/>
                <w:color w:val="auto"/>
                <w:szCs w:val="21"/>
                <w:highlight w:val="none"/>
                <w:lang w:val="en-US" w:bidi="zh-CN"/>
              </w:rPr>
              <w:t xml:space="preserve">组成员</w:t>
            </w:r>
            <w:r/>
          </w:p>
        </w:tc>
        <w:tc>
          <w:tcPr>
            <w:tcW w:w="6480" w:type="dxa"/>
            <w:vAlign w:val="center"/>
            <w:textDirection w:val="lrTb"/>
            <w:noWrap/>
          </w:tcPr>
          <w:p>
            <w:pPr>
              <w:numPr>
                <w:ilvl w:val="0"/>
                <w:numId w:val="0"/>
              </w:numPr>
              <w:ind w:right="-36"/>
              <w:jc w:val="left"/>
              <w:keepLines w:val="0"/>
              <w:keepNext w:val="0"/>
              <w:pageBreakBefore w:val="0"/>
              <w:spacing w:line="320" w:lineRule="exact"/>
              <w:widowControl/>
              <w:rPr>
                <w:rFonts w:hint="eastAsia" w:ascii="宋体" w:hAnsi="宋体"/>
                <w:color w:val="auto"/>
                <w:szCs w:val="21"/>
                <w:highlight w:val="none"/>
                <w:lang w:val="en-US" w:eastAsia="zh-CN"/>
              </w:rPr>
            </w:pPr>
            <w:r>
              <w:rPr>
                <w:rFonts w:hint="eastAsia" w:ascii="宋体" w:hAnsi="宋体" w:eastAsiaTheme="minorEastAsia" w:cstheme="minorBidi"/>
                <w:color w:val="auto"/>
                <w:sz w:val="21"/>
                <w:szCs w:val="21"/>
                <w:highlight w:val="none"/>
                <w:lang w:val="en-US" w:eastAsia="zh-CN" w:bidi="ar-SA"/>
              </w:rPr>
              <w:t xml:space="preserve">1.供应商</w:t>
            </w:r>
            <w:r>
              <w:rPr>
                <w:rFonts w:hint="eastAsia" w:ascii="宋体" w:hAnsi="宋体"/>
                <w:color w:val="auto"/>
                <w:szCs w:val="21"/>
                <w:highlight w:val="none"/>
                <w:lang w:val="en-US" w:eastAsia="zh-CN"/>
              </w:rPr>
              <w:t xml:space="preserve">拟派项目负责人</w:t>
            </w:r>
            <w:r>
              <w:rPr>
                <w:rFonts w:hint="eastAsia" w:ascii="宋体" w:hAnsi="宋体"/>
                <w:color w:val="auto"/>
                <w:szCs w:val="21"/>
                <w:highlight w:val="none"/>
              </w:rPr>
              <w:t xml:space="preserve">具备</w:t>
            </w:r>
            <w:r>
              <w:rPr>
                <w:rFonts w:hint="eastAsia" w:ascii="宋体" w:hAnsi="宋体"/>
                <w:color w:val="auto"/>
                <w:szCs w:val="21"/>
                <w:highlight w:val="none"/>
                <w:lang w:val="en-US" w:eastAsia="zh-CN"/>
              </w:rPr>
              <w:t xml:space="preserve">建设工程类</w:t>
            </w:r>
            <w:r>
              <w:rPr>
                <w:rFonts w:hint="eastAsia" w:ascii="宋体" w:hAnsi="宋体"/>
                <w:color w:val="auto"/>
                <w:szCs w:val="21"/>
                <w:highlight w:val="none"/>
              </w:rPr>
              <w:t xml:space="preserve">工程师</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含</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以上</w:t>
            </w:r>
            <w:r>
              <w:rPr>
                <w:rFonts w:hint="eastAsia" w:ascii="宋体" w:hAnsi="宋体"/>
                <w:color w:val="auto"/>
                <w:szCs w:val="21"/>
                <w:highlight w:val="none"/>
                <w:lang w:val="en-US" w:eastAsia="zh-CN"/>
              </w:rPr>
              <w:t xml:space="preserve">技术</w:t>
            </w:r>
            <w:r>
              <w:rPr>
                <w:rFonts w:hint="eastAsia" w:ascii="宋体" w:hAnsi="宋体"/>
                <w:color w:val="auto"/>
                <w:szCs w:val="21"/>
                <w:highlight w:val="none"/>
              </w:rPr>
              <w:t xml:space="preserve">职称</w:t>
            </w:r>
            <w:r>
              <w:rPr>
                <w:rFonts w:hint="eastAsia" w:ascii="宋体" w:hAnsi="宋体"/>
                <w:color w:val="auto"/>
                <w:szCs w:val="21"/>
                <w:highlight w:val="none"/>
                <w:lang w:val="en-US" w:eastAsia="zh-CN"/>
              </w:rPr>
              <w:t xml:space="preserve">的，</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w:t>
            </w:r>
            <w:r/>
          </w:p>
          <w:p>
            <w:pPr>
              <w:numPr>
                <w:ilvl w:val="0"/>
                <w:numId w:val="0"/>
              </w:numPr>
              <w:jc w:val="left"/>
              <w:keepLines w:val="0"/>
              <w:keepNext w:val="0"/>
              <w:pageBreakBefore w:val="0"/>
              <w:spacing w:line="320" w:lineRule="exact"/>
              <w:widowControl/>
              <w:tabs>
                <w:tab w:val="left" w:pos="6300" w:leader="none"/>
              </w:tabs>
              <w:rPr>
                <w:rFonts w:hint="default" w:ascii="宋体" w:hAnsi="宋体"/>
                <w:color w:val="auto"/>
                <w:szCs w:val="21"/>
                <w:highlight w:val="none"/>
                <w:lang w:val="en-US"/>
              </w:rPr>
            </w:pPr>
            <w:r>
              <w:rPr>
                <w:rFonts w:hint="default" w:ascii="宋体" w:hAnsi="宋体" w:eastAsiaTheme="minorEastAsia" w:cstheme="minorBidi"/>
                <w:color w:val="auto"/>
                <w:sz w:val="21"/>
                <w:szCs w:val="21"/>
                <w:highlight w:val="none"/>
                <w:lang w:val="en-US" w:eastAsia="zh-CN" w:bidi="ar-SA"/>
              </w:rPr>
              <w:t xml:space="preserve">2.</w:t>
            </w:r>
            <w:r>
              <w:rPr>
                <w:rFonts w:hint="eastAsia" w:ascii="宋体" w:hAnsi="宋体" w:eastAsiaTheme="minorEastAsia" w:cstheme="minorBidi"/>
                <w:color w:val="auto"/>
                <w:sz w:val="21"/>
                <w:szCs w:val="21"/>
                <w:highlight w:val="none"/>
                <w:lang w:val="en-US" w:eastAsia="zh-CN" w:bidi="ar-SA"/>
              </w:rPr>
              <w:t xml:space="preserve">供应商</w:t>
            </w:r>
            <w:r>
              <w:rPr>
                <w:rFonts w:hint="eastAsia" w:ascii="宋体" w:hAnsi="宋体"/>
                <w:color w:val="auto"/>
                <w:szCs w:val="21"/>
                <w:highlight w:val="none"/>
                <w:lang w:val="en-US" w:eastAsia="zh-CN"/>
              </w:rPr>
              <w:t xml:space="preserve">拟派</w:t>
            </w:r>
            <w:r>
              <w:rPr>
                <w:rFonts w:hint="eastAsia" w:ascii="宋体" w:hAnsi="宋体"/>
                <w:color w:val="auto"/>
                <w:szCs w:val="21"/>
                <w:highlight w:val="none"/>
              </w:rPr>
              <w:t xml:space="preserve">技术负责人具备</w:t>
            </w:r>
            <w:r>
              <w:rPr>
                <w:rFonts w:hint="eastAsia" w:ascii="宋体" w:hAnsi="宋体"/>
                <w:color w:val="auto"/>
                <w:szCs w:val="21"/>
                <w:highlight w:val="none"/>
                <w:lang w:val="en-US" w:eastAsia="zh-CN"/>
              </w:rPr>
              <w:t xml:space="preserve">建设工程类</w:t>
            </w:r>
            <w:r>
              <w:rPr>
                <w:rFonts w:hint="eastAsia" w:ascii="宋体" w:hAnsi="宋体"/>
                <w:color w:val="auto"/>
                <w:szCs w:val="21"/>
                <w:highlight w:val="none"/>
              </w:rPr>
              <w:t xml:space="preserve">工程师</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含</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以上</w:t>
            </w:r>
            <w:r>
              <w:rPr>
                <w:rFonts w:hint="eastAsia" w:ascii="宋体" w:hAnsi="宋体"/>
                <w:color w:val="auto"/>
                <w:szCs w:val="21"/>
                <w:highlight w:val="none"/>
                <w:lang w:val="en-US" w:eastAsia="zh-CN"/>
              </w:rPr>
              <w:t xml:space="preserve">技术</w:t>
            </w:r>
            <w:r>
              <w:rPr>
                <w:rFonts w:hint="eastAsia" w:ascii="宋体" w:hAnsi="宋体"/>
                <w:color w:val="auto"/>
                <w:szCs w:val="21"/>
                <w:highlight w:val="none"/>
              </w:rPr>
              <w:t xml:space="preserve">职称</w:t>
            </w:r>
            <w:r>
              <w:rPr>
                <w:rFonts w:hint="eastAsia" w:ascii="宋体" w:hAnsi="宋体"/>
                <w:color w:val="auto"/>
                <w:szCs w:val="21"/>
                <w:highlight w:val="none"/>
                <w:lang w:val="en-US" w:eastAsia="zh-CN"/>
              </w:rPr>
              <w:t xml:space="preserve">的，</w:t>
            </w:r>
            <w:r>
              <w:rPr>
                <w:rFonts w:hint="eastAsia" w:ascii="宋体" w:hAnsi="宋体"/>
                <w:color w:val="auto"/>
                <w:szCs w:val="21"/>
                <w:highlight w:val="none"/>
              </w:rPr>
              <w:t xml:space="preserve">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 </w:t>
            </w:r>
            <w:r/>
          </w:p>
          <w:p>
            <w:pPr>
              <w:jc w:val="left"/>
              <w:spacing w:line="276"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注:</w:t>
            </w:r>
            <w:r>
              <w:rPr>
                <w:rFonts w:hint="eastAsia" w:ascii="宋体" w:hAnsi="宋体"/>
                <w:b w:val="0"/>
                <w:bCs w:val="0"/>
                <w:color w:val="auto"/>
                <w:szCs w:val="21"/>
                <w:highlight w:val="none"/>
                <w:lang w:val="en-US" w:eastAsia="zh-CN"/>
              </w:rPr>
              <w:t xml:space="preserve">①</w:t>
            </w:r>
            <w:r>
              <w:rPr>
                <w:rFonts w:hint="eastAsia" w:ascii="宋体" w:hAnsi="宋体"/>
                <w:color w:val="auto"/>
                <w:szCs w:val="21"/>
                <w:highlight w:val="none"/>
                <w:lang w:val="en-US" w:eastAsia="zh-CN"/>
              </w:rPr>
              <w:t xml:space="preserve">提供国家认可的职称证书扫描件、2026年6-8月其中任意一个月供应商为其缴纳的养老保险证明材料(须明确缴费月份、个人姓名、缴费单位且加盖社保中心章或社保中心参保缴费证明电子专用章)，如为退休人员应提供退休证书（或提前退休证明）、本单位与其签订的聘用合同，未按要求提供的不得分。</w:t>
            </w:r>
            <w:r/>
          </w:p>
          <w:p>
            <w:pPr>
              <w:jc w:val="left"/>
              <w:spacing w:line="276" w:lineRule="auto"/>
              <w:rPr>
                <w:rFonts w:hint="default"/>
                <w:lang w:val="en-US" w:eastAsia="zh-CN"/>
              </w:rPr>
            </w:pPr>
            <w:r>
              <w:rPr>
                <w:rFonts w:hint="eastAsia" w:ascii="宋体" w:hAnsi="宋体"/>
                <w:color w:val="auto"/>
                <w:szCs w:val="21"/>
                <w:highlight w:val="none"/>
                <w:lang w:val="en-US" w:eastAsia="zh-CN"/>
              </w:rPr>
              <w:t xml:space="preserve">②项目负责人和技术负责人不可为同一人。</w:t>
            </w:r>
            <w:r/>
          </w:p>
        </w:tc>
        <w:tc>
          <w:tcPr>
            <w:tcW w:w="800" w:type="dxa"/>
            <w:vAlign w:val="center"/>
            <w:textDirection w:val="lrTb"/>
            <w:noWrap/>
          </w:tcPr>
          <w:p>
            <w:pPr>
              <w:pStyle w:val="1442"/>
              <w:jc w:val="both"/>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6分</w:t>
            </w:r>
            <w:r/>
          </w:p>
        </w:tc>
      </w:tr>
    </w:tbl>
    <w:p>
      <w:pPr>
        <w:numPr>
          <w:ilvl w:val="0"/>
          <w:numId w:val="0"/>
        </w:numPr>
        <w:ind w:firstLine="0"/>
        <w:spacing w:line="24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numPr>
          <w:ilvl w:val="0"/>
          <w:numId w:val="0"/>
        </w:numPr>
        <w:ind w:firstLine="0"/>
        <w:spacing w:line="24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highlight w:val="none"/>
        </w:rPr>
        <w:t xml:space="preserve">技术标</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55分</w:t>
      </w:r>
      <w:r>
        <w:rPr>
          <w:rFonts w:hint="eastAsia" w:ascii="宋体" w:hAnsi="宋体" w:cs="宋体"/>
          <w:b/>
          <w:color w:val="auto"/>
          <w:sz w:val="24"/>
          <w:highlight w:val="none"/>
          <w:lang w:eastAsia="zh-CN"/>
        </w:rPr>
        <w:t xml:space="preserve">）</w:t>
      </w:r>
      <w:r/>
    </w:p>
    <w:tbl>
      <w:tblPr>
        <w:tblStyle w:val="881"/>
        <w:tblW w:w="4855" w:type="pct"/>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54"/>
        <w:gridCol w:w="1302"/>
        <w:gridCol w:w="6529"/>
        <w:gridCol w:w="769"/>
      </w:tblGrid>
      <w:tr>
        <w:trPr>
          <w:trHeight w:val="306"/>
        </w:trPr>
        <w:tc>
          <w:tcPr>
            <w:tcMar>
              <w:left w:w="15" w:type="dxa"/>
              <w:top w:w="15" w:type="dxa"/>
              <w:right w:w="15" w:type="dxa"/>
            </w:tcMar>
            <w:tcW w:w="855"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Mar>
              <w:left w:w="15" w:type="dxa"/>
              <w:top w:w="15" w:type="dxa"/>
              <w:right w:w="15" w:type="dxa"/>
            </w:tcMar>
            <w:tcW w:w="130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评审因素</w:t>
            </w:r>
            <w:r/>
          </w:p>
        </w:tc>
        <w:tc>
          <w:tcPr>
            <w:tcMar>
              <w:left w:w="15" w:type="dxa"/>
              <w:top w:w="15" w:type="dxa"/>
              <w:right w:w="15" w:type="dxa"/>
            </w:tcMar>
            <w:tcW w:w="6536"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评分标准</w:t>
            </w:r>
            <w:r/>
          </w:p>
        </w:tc>
        <w:tc>
          <w:tcPr>
            <w:tcMar>
              <w:left w:w="15" w:type="dxa"/>
              <w:top w:w="15" w:type="dxa"/>
              <w:right w:w="15" w:type="dxa"/>
            </w:tcMar>
            <w:tcW w:w="77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权值</w:t>
            </w:r>
            <w:r/>
          </w:p>
        </w:tc>
      </w:tr>
      <w:tr>
        <w:trPr>
          <w:trHeight w:val="657"/>
        </w:trPr>
        <w:tc>
          <w:tcPr>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Mar>
              <w:left w:w="15" w:type="dxa"/>
              <w:top w:w="15" w:type="dxa"/>
              <w:right w:w="15" w:type="dxa"/>
            </w:tcMar>
            <w:tcW w:w="1304" w:type="dxa"/>
            <w:vAlign w:val="center"/>
            <w:textDirection w:val="lrTb"/>
            <w:noWrap w:val="false"/>
          </w:tcPr>
          <w:p>
            <w:pPr>
              <w:jc w:val="center"/>
              <w:widowControl/>
              <w:rPr>
                <w:rFonts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总体布置</w:t>
            </w:r>
            <w:r/>
          </w:p>
        </w:tc>
        <w:tc>
          <w:tcPr>
            <w:tcMar>
              <w:left w:w="15" w:type="dxa"/>
              <w:top w:w="15" w:type="dxa"/>
              <w:right w:w="15" w:type="dxa"/>
            </w:tcMar>
            <w:tcW w:w="6536" w:type="dxa"/>
            <w:vAlign w:val="center"/>
            <w:textDirection w:val="lrTb"/>
            <w:noWrap w:val="false"/>
          </w:tcPr>
          <w:p>
            <w:pPr>
              <w:jc w:val="lef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对总体施工布置及规划、施工组织内容的完整性和合理性、施工工艺流程、各分部分项工程工序计划安排进行评审； </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（1）施工组织设计内容完整且契合项目特点，施工工艺流程、工序计划</w:t>
            </w:r>
            <w:r>
              <w:rPr>
                <w:rFonts w:hint="eastAsia" w:ascii="宋体" w:hAnsi="宋体" w:eastAsia="宋体" w:cs="宋体"/>
                <w:color w:val="auto"/>
                <w:highlight w:val="none"/>
                <w:lang w:val="en-US" w:eastAsia="zh-CN"/>
              </w:rPr>
              <w:t xml:space="preserve">详细、合理，</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rPr>
              <w:t xml:space="preserve">分；</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（2）施工组织设计内容较完整，施工工艺流程、工序计划安排较合理得</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分；</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（3）施工组织设计</w:t>
            </w:r>
            <w:r>
              <w:rPr>
                <w:rFonts w:hint="eastAsia" w:ascii="宋体" w:hAnsi="宋体" w:cs="宋体"/>
                <w:color w:val="auto"/>
                <w:highlight w:val="none"/>
                <w:lang w:eastAsia="zh-CN"/>
              </w:rPr>
              <w:t xml:space="preserve">内容</w:t>
            </w:r>
            <w:r>
              <w:rPr>
                <w:rFonts w:hint="eastAsia" w:ascii="宋体" w:hAnsi="宋体" w:eastAsia="宋体" w:cs="宋体"/>
                <w:color w:val="auto"/>
                <w:highlight w:val="none"/>
                <w:lang w:val="en-US" w:eastAsia="zh-CN"/>
              </w:rPr>
              <w:t xml:space="preserve">较差</w:t>
            </w:r>
            <w:r>
              <w:rPr>
                <w:rFonts w:hint="eastAsia" w:ascii="宋体" w:hAnsi="宋体" w:eastAsia="宋体" w:cs="宋体"/>
                <w:color w:val="auto"/>
                <w:highlight w:val="none"/>
              </w:rPr>
              <w:t xml:space="preserve">，施工工艺流程、工序计划安排</w:t>
            </w:r>
            <w:r>
              <w:rPr>
                <w:rFonts w:hint="eastAsia" w:ascii="宋体" w:hAnsi="宋体" w:eastAsia="宋体" w:cs="宋体"/>
                <w:color w:val="auto"/>
                <w:highlight w:val="none"/>
                <w:lang w:val="en-US" w:eastAsia="zh-CN"/>
              </w:rPr>
              <w:t xml:space="preserve">不合理</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jc w:val="left"/>
              <w:rPr>
                <w:rFonts w:ascii="宋体" w:hAnsi="宋体" w:eastAsia="宋体" w:cs="宋体"/>
                <w:color w:val="auto"/>
                <w:highlight w:val="none"/>
                <w:lang w:val="en-US" w:eastAsia="zh-CN"/>
              </w:rPr>
            </w:pPr>
            <w:r>
              <w:rPr>
                <w:rFonts w:hint="eastAsia" w:ascii="宋体" w:hAnsi="宋体" w:eastAsia="宋体" w:cs="宋体"/>
                <w:color w:val="auto"/>
                <w:highlight w:val="none"/>
              </w:rPr>
              <w:t xml:space="preserve">（4）无相关内容，不得分；</w:t>
            </w:r>
            <w:r/>
          </w:p>
        </w:tc>
        <w:tc>
          <w:tcPr>
            <w:tcMar>
              <w:left w:w="15" w:type="dxa"/>
              <w:top w:w="15" w:type="dxa"/>
              <w:right w:w="15" w:type="dxa"/>
            </w:tcMar>
            <w:tcW w:w="7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10</w:t>
            </w:r>
            <w:r/>
          </w:p>
        </w:tc>
      </w:tr>
      <w:tr>
        <w:trPr>
          <w:trHeight w:val="657"/>
        </w:trPr>
        <w:tc>
          <w:tcPr>
            <w:tcMar>
              <w:left w:w="15" w:type="dxa"/>
              <w:top w:w="15" w:type="dxa"/>
              <w:right w:w="15" w:type="dxa"/>
            </w:tcMar>
            <w:tcW w:w="855"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2</w:t>
            </w:r>
            <w:r/>
          </w:p>
        </w:tc>
        <w:tc>
          <w:tcPr>
            <w:tcMar>
              <w:left w:w="15" w:type="dxa"/>
              <w:top w:w="15" w:type="dxa"/>
              <w:right w:w="15" w:type="dxa"/>
            </w:tcMar>
            <w:tcW w:w="1304"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color w:val="auto"/>
                <w:szCs w:val="21"/>
                <w:highlight w:val="none"/>
              </w:rPr>
              <w:t xml:space="preserve">施工方案</w:t>
            </w:r>
            <w:r/>
          </w:p>
        </w:tc>
        <w:tc>
          <w:tcPr>
            <w:tcMar>
              <w:left w:w="15" w:type="dxa"/>
              <w:top w:w="15" w:type="dxa"/>
              <w:right w:w="15" w:type="dxa"/>
            </w:tcMar>
            <w:tcW w:w="6536" w:type="dxa"/>
            <w:vAlign w:val="center"/>
            <w:textDirection w:val="lrTb"/>
            <w:noWrap w:val="false"/>
          </w:tcPr>
          <w:p>
            <w:pPr>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对本项目主要工程项目的施工方案、施工方法与技术措施，特别是重点难点工程的施工方案、方法进行评审</w:t>
            </w:r>
            <w:r>
              <w:rPr>
                <w:rFonts w:hint="eastAsia" w:ascii="宋体" w:hAnsi="宋体" w:eastAsia="宋体" w:cs="宋体"/>
                <w:color w:val="auto"/>
                <w:highlight w:val="none"/>
                <w:lang w:eastAsia="zh-CN"/>
              </w:rPr>
              <w:t xml:space="preserve">；</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（1）施工方案、施工方法与技术措施突出重点难点，</w:t>
            </w:r>
            <w:r>
              <w:rPr>
                <w:rFonts w:hint="eastAsia" w:ascii="宋体" w:hAnsi="宋体" w:eastAsia="宋体" w:cs="宋体"/>
                <w:color w:val="auto"/>
                <w:highlight w:val="none"/>
                <w:lang w:val="en-US" w:eastAsia="zh-CN"/>
              </w:rPr>
              <w:t xml:space="preserve">方案内容完整、详细，符合项目特点，</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15</w:t>
            </w:r>
            <w:r>
              <w:rPr>
                <w:rFonts w:hint="eastAsia" w:ascii="宋体" w:hAnsi="宋体" w:eastAsia="宋体" w:cs="宋体"/>
                <w:color w:val="auto"/>
                <w:highlight w:val="none"/>
              </w:rPr>
              <w:t xml:space="preserve">分；</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（2）施工方案</w:t>
            </w:r>
            <w:r>
              <w:rPr>
                <w:rFonts w:hint="eastAsia" w:ascii="宋体" w:hAnsi="宋体" w:cs="宋体"/>
                <w:color w:val="auto"/>
                <w:highlight w:val="none"/>
                <w:lang w:val="en-US" w:eastAsia="zh-CN"/>
              </w:rPr>
              <w:t xml:space="preserve">较全面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重点难点分析</w:t>
            </w:r>
            <w:r>
              <w:rPr>
                <w:rFonts w:hint="eastAsia" w:ascii="宋体" w:hAnsi="宋体" w:eastAsia="宋体" w:cs="宋体"/>
                <w:color w:val="auto"/>
                <w:highlight w:val="none"/>
                <w:lang w:val="en-US" w:eastAsia="zh-CN"/>
              </w:rPr>
              <w:t xml:space="preserve">合理</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12</w:t>
            </w:r>
            <w:r>
              <w:rPr>
                <w:rFonts w:hint="eastAsia" w:ascii="宋体" w:hAnsi="宋体" w:eastAsia="宋体" w:cs="宋体"/>
                <w:color w:val="auto"/>
                <w:highlight w:val="none"/>
              </w:rPr>
              <w:t xml:space="preserve">分；</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（3）施工方案</w:t>
            </w:r>
            <w:r>
              <w:rPr>
                <w:rFonts w:hint="eastAsia" w:ascii="宋体" w:hAnsi="宋体" w:eastAsia="宋体" w:cs="宋体"/>
                <w:color w:val="auto"/>
                <w:highlight w:val="none"/>
                <w:lang w:val="en-US" w:eastAsia="zh-CN"/>
              </w:rPr>
              <w:t xml:space="preserve">简单，</w:t>
            </w:r>
            <w:r>
              <w:rPr>
                <w:rFonts w:hint="eastAsia" w:ascii="宋体" w:hAnsi="宋体" w:eastAsia="宋体" w:cs="宋体"/>
                <w:color w:val="auto"/>
                <w:highlight w:val="none"/>
              </w:rPr>
              <w:t xml:space="preserve">重点难点分析简单</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rPr>
              <w:t xml:space="preserve">分；</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（4）施工方案</w:t>
            </w:r>
            <w:r>
              <w:rPr>
                <w:rFonts w:hint="eastAsia" w:ascii="宋体" w:hAnsi="宋体" w:cs="宋体"/>
                <w:color w:val="auto"/>
                <w:highlight w:val="none"/>
                <w:lang w:val="en-US" w:eastAsia="zh-CN"/>
              </w:rPr>
              <w:t xml:space="preserve">较差，没有体现项目特点的，得6分</w:t>
            </w:r>
            <w:r>
              <w:rPr>
                <w:rFonts w:hint="eastAsia" w:ascii="宋体" w:hAnsi="宋体" w:eastAsia="宋体" w:cs="宋体"/>
                <w:color w:val="auto"/>
                <w:highlight w:val="none"/>
              </w:rPr>
              <w:t xml:space="preserve">；</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）无相关内容，不得分；</w:t>
            </w:r>
            <w:r/>
          </w:p>
        </w:tc>
        <w:tc>
          <w:tcPr>
            <w:tcMar>
              <w:left w:w="15" w:type="dxa"/>
              <w:top w:w="15" w:type="dxa"/>
              <w:right w:w="15" w:type="dxa"/>
            </w:tcMar>
            <w:tcW w:w="770" w:type="dxa"/>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15</w:t>
            </w:r>
            <w:r/>
          </w:p>
        </w:tc>
      </w:tr>
      <w:tr>
        <w:trPr>
          <w:trHeight w:val="391"/>
        </w:trPr>
        <w:tc>
          <w:tcPr>
            <w:tcMar>
              <w:left w:w="15" w:type="dxa"/>
              <w:top w:w="15" w:type="dxa"/>
              <w:right w:w="15" w:type="dxa"/>
            </w:tcMar>
            <w:tcW w:w="855" w:type="dxa"/>
            <w:vAlign w:val="center"/>
            <w:textDirection w:val="lrTb"/>
            <w:noWrap w:val="false"/>
          </w:tcPr>
          <w:p>
            <w:pPr>
              <w:jc w:val="center"/>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p>
        </w:tc>
        <w:tc>
          <w:tcPr>
            <w:tcMar>
              <w:left w:w="15" w:type="dxa"/>
              <w:top w:w="15" w:type="dxa"/>
              <w:right w:w="15" w:type="dxa"/>
            </w:tcMar>
            <w:tcW w:w="1304" w:type="dxa"/>
            <w:vAlign w:val="center"/>
            <w:textDirection w:val="lrTb"/>
            <w:noWrap w:val="false"/>
          </w:tcPr>
          <w:p>
            <w:pPr>
              <w:jc w:val="center"/>
              <w:widowControl/>
              <w:rPr>
                <w:rFonts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工期保障措施</w:t>
            </w:r>
            <w:r/>
          </w:p>
        </w:tc>
        <w:tc>
          <w:tcPr>
            <w:tcMar>
              <w:left w:w="15" w:type="dxa"/>
              <w:top w:w="15" w:type="dxa"/>
              <w:right w:w="15" w:type="dxa"/>
            </w:tcMar>
            <w:tcW w:w="6536" w:type="dxa"/>
            <w:vAlign w:val="center"/>
            <w:textDirection w:val="lrTb"/>
            <w:noWrap w:val="false"/>
          </w:tcPr>
          <w:p>
            <w:pPr>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对工期保证体系及保证措施等进行评审</w:t>
            </w:r>
            <w:r>
              <w:rPr>
                <w:rFonts w:hint="eastAsia" w:ascii="宋体" w:hAnsi="宋体" w:eastAsia="宋体" w:cs="宋体"/>
                <w:color w:val="auto"/>
                <w:highlight w:val="none"/>
                <w:lang w:eastAsia="zh-CN"/>
              </w:rPr>
              <w:t xml:space="preserve">；</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（1）工期保证措施合理、完善，</w:t>
            </w:r>
            <w:r>
              <w:rPr>
                <w:rFonts w:hint="eastAsia" w:ascii="宋体" w:hAnsi="宋体" w:eastAsia="宋体" w:cs="宋体"/>
                <w:color w:val="auto"/>
                <w:highlight w:val="none"/>
                <w:lang w:val="en-US" w:eastAsia="zh-CN"/>
              </w:rPr>
              <w:t xml:space="preserve">内容完整、详细，</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rPr>
              <w:t xml:space="preserve">分；</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（2）工期保证措施较合理、较完善得</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分；</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（3）工期保证措施一般得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jc w:val="left"/>
              <w:rPr>
                <w:rFonts w:ascii="宋体" w:hAnsi="宋体" w:eastAsia="宋体" w:cs="宋体"/>
                <w:color w:val="auto"/>
                <w:highlight w:val="none"/>
                <w:lang w:val="en-US" w:eastAsia="zh-CN"/>
              </w:rPr>
            </w:pPr>
            <w:r>
              <w:rPr>
                <w:rFonts w:hint="eastAsia" w:ascii="宋体" w:hAnsi="宋体" w:eastAsia="宋体" w:cs="宋体"/>
                <w:color w:val="auto"/>
                <w:highlight w:val="none"/>
              </w:rPr>
              <w:t xml:space="preserve">（4）无相关内容，不得分；</w:t>
            </w:r>
            <w:r/>
          </w:p>
        </w:tc>
        <w:tc>
          <w:tcPr>
            <w:tcMar>
              <w:left w:w="15" w:type="dxa"/>
              <w:top w:w="15" w:type="dxa"/>
              <w:right w:w="15" w:type="dxa"/>
            </w:tcMar>
            <w:tcW w:w="770"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10</w:t>
            </w:r>
            <w:r/>
          </w:p>
        </w:tc>
      </w:tr>
      <w:tr>
        <w:trPr>
          <w:trHeight w:val="90"/>
        </w:trPr>
        <w:tc>
          <w:tcPr>
            <w:tcMar>
              <w:left w:w="15" w:type="dxa"/>
              <w:top w:w="15" w:type="dxa"/>
              <w:right w:w="15" w:type="dxa"/>
            </w:tcMar>
            <w:tcW w:w="855"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p>
        </w:tc>
        <w:tc>
          <w:tcPr>
            <w:tcMar>
              <w:left w:w="15" w:type="dxa"/>
              <w:top w:w="15" w:type="dxa"/>
              <w:right w:w="15" w:type="dxa"/>
            </w:tcMar>
            <w:tcW w:w="1304" w:type="dxa"/>
            <w:vAlign w:val="center"/>
            <w:textDirection w:val="lrTb"/>
            <w:noWrap w:val="false"/>
          </w:tcPr>
          <w:p>
            <w:pPr>
              <w:jc w:val="center"/>
              <w:widowControl/>
              <w:rPr>
                <w:rFonts w:ascii="宋体" w:hAnsi="宋体" w:eastAsia="宋体" w:cs="宋体"/>
                <w:color w:val="auto"/>
                <w:sz w:val="24"/>
                <w:szCs w:val="24"/>
                <w:highlight w:val="none"/>
                <w:lang w:val="en-US" w:eastAsia="zh-CN" w:bidi="ar"/>
              </w:rPr>
            </w:pPr>
            <w:r>
              <w:rPr>
                <w:rFonts w:hint="eastAsia" w:ascii="宋体" w:hAnsi="宋体"/>
                <w:color w:val="auto"/>
                <w:szCs w:val="21"/>
                <w:highlight w:val="none"/>
              </w:rPr>
              <w:t xml:space="preserve">质量管理</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保障措施</w:t>
            </w:r>
            <w:r/>
          </w:p>
        </w:tc>
        <w:tc>
          <w:tcPr>
            <w:tcMar>
              <w:left w:w="15" w:type="dxa"/>
              <w:top w:w="15" w:type="dxa"/>
              <w:right w:w="15" w:type="dxa"/>
            </w:tcMar>
            <w:tcW w:w="6536" w:type="dxa"/>
            <w:vAlign w:val="center"/>
            <w:textDirection w:val="lrTb"/>
            <w:noWrap w:val="false"/>
          </w:tcPr>
          <w:p>
            <w:pPr>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对工程质量管理体系及保证措施等进行评审</w:t>
            </w:r>
            <w:r>
              <w:rPr>
                <w:rFonts w:hint="eastAsia" w:ascii="宋体" w:hAnsi="宋体" w:eastAsia="宋体" w:cs="宋体"/>
                <w:color w:val="auto"/>
                <w:highlight w:val="none"/>
                <w:lang w:eastAsia="zh-CN"/>
              </w:rPr>
              <w:t xml:space="preserve">；</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（1）质量保证措施合理、完善，</w:t>
            </w:r>
            <w:r>
              <w:rPr>
                <w:rFonts w:hint="eastAsia" w:ascii="宋体" w:hAnsi="宋体" w:eastAsia="宋体" w:cs="宋体"/>
                <w:color w:val="auto"/>
                <w:highlight w:val="none"/>
                <w:lang w:val="en-US" w:eastAsia="zh-CN"/>
              </w:rPr>
              <w:t xml:space="preserve">内容完整、详细，</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rPr>
              <w:t xml:space="preserve">分；</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（2）质量保证措施较合理、较完善得</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分；</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（3）质量保证措施一般得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（4）无相关内容，不得分；</w:t>
            </w:r>
            <w:r/>
          </w:p>
        </w:tc>
        <w:tc>
          <w:tcPr>
            <w:tcMar>
              <w:left w:w="15" w:type="dxa"/>
              <w:top w:w="15" w:type="dxa"/>
              <w:right w:w="15" w:type="dxa"/>
            </w:tcMar>
            <w:tcW w:w="770" w:type="dxa"/>
            <w:vAlign w:val="center"/>
            <w:textDirection w:val="lrTb"/>
            <w:noWrap w:val="false"/>
          </w:tcPr>
          <w:p>
            <w:pPr>
              <w:jc w:val="center"/>
              <w:widowControl/>
              <w:rPr>
                <w:rFonts w:hint="default" w:ascii="宋体" w:hAnsi="宋体" w:eastAsia="宋体" w:cs="Times New Roman"/>
                <w:color w:val="auto"/>
                <w:sz w:val="24"/>
                <w:szCs w:val="24"/>
                <w:highlight w:val="none"/>
                <w:lang w:val="en-US"/>
              </w:rPr>
            </w:pPr>
            <w:r>
              <w:rPr>
                <w:rFonts w:hint="eastAsia" w:ascii="宋体" w:hAnsi="宋体" w:cs="宋体"/>
                <w:color w:val="auto"/>
                <w:sz w:val="24"/>
                <w:szCs w:val="24"/>
                <w:highlight w:val="none"/>
                <w:lang w:val="en-US" w:eastAsia="zh-CN" w:bidi="ar"/>
              </w:rPr>
              <w:t xml:space="preserve">10</w:t>
            </w:r>
            <w:r/>
          </w:p>
        </w:tc>
      </w:tr>
      <w:tr>
        <w:trPr>
          <w:trHeight w:val="690"/>
        </w:trPr>
        <w:tc>
          <w:tcPr>
            <w:tcMar>
              <w:left w:w="15" w:type="dxa"/>
              <w:top w:w="15" w:type="dxa"/>
              <w:right w:w="15" w:type="dxa"/>
            </w:tcMar>
            <w:tcW w:w="855"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5</w:t>
            </w:r>
            <w:r/>
          </w:p>
        </w:tc>
        <w:tc>
          <w:tcPr>
            <w:tcMar>
              <w:left w:w="15" w:type="dxa"/>
              <w:top w:w="15" w:type="dxa"/>
              <w:right w:w="15" w:type="dxa"/>
            </w:tcMar>
            <w:tcW w:w="1304"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cs="宋体"/>
                <w:color w:val="auto"/>
                <w:spacing w:val="-6"/>
                <w:szCs w:val="21"/>
                <w:highlight w:val="none"/>
              </w:rPr>
              <w:t xml:space="preserve">安全文明施工</w:t>
            </w:r>
            <w:r>
              <w:rPr>
                <w:rFonts w:hint="eastAsia" w:ascii="宋体" w:hAnsi="宋体" w:cs="宋体"/>
                <w:color w:val="auto"/>
                <w:spacing w:val="-6"/>
                <w:szCs w:val="21"/>
                <w:highlight w:val="none"/>
                <w:lang w:eastAsia="zh-CN"/>
              </w:rPr>
              <w:t xml:space="preserve">、</w:t>
            </w:r>
            <w:r>
              <w:rPr>
                <w:rFonts w:hint="eastAsia" w:ascii="宋体" w:hAnsi="宋体" w:cs="宋体"/>
                <w:color w:val="auto"/>
                <w:spacing w:val="-6"/>
                <w:szCs w:val="21"/>
                <w:highlight w:val="none"/>
                <w:lang w:val="en-US" w:eastAsia="zh-CN"/>
              </w:rPr>
              <w:t xml:space="preserve">环境保护</w:t>
            </w:r>
            <w:r>
              <w:rPr>
                <w:rFonts w:hint="eastAsia" w:ascii="宋体" w:hAnsi="宋体"/>
                <w:color w:val="auto"/>
                <w:szCs w:val="21"/>
                <w:highlight w:val="none"/>
              </w:rPr>
              <w:t xml:space="preserve">措施</w:t>
            </w:r>
            <w:r/>
          </w:p>
        </w:tc>
        <w:tc>
          <w:tcPr>
            <w:tcMar>
              <w:left w:w="15" w:type="dxa"/>
              <w:top w:w="15" w:type="dxa"/>
              <w:right w:w="15" w:type="dxa"/>
            </w:tcMar>
            <w:tcW w:w="6536" w:type="dxa"/>
            <w:vAlign w:val="center"/>
            <w:textDirection w:val="lrTb"/>
            <w:noWrap w:val="false"/>
          </w:tcPr>
          <w:p>
            <w:pPr>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本项目施工过程中存在的安全措施、</w:t>
            </w:r>
            <w:r>
              <w:rPr>
                <w:rFonts w:hint="eastAsia" w:ascii="宋体" w:hAnsi="宋体" w:cs="宋体"/>
                <w:color w:val="auto"/>
                <w:highlight w:val="none"/>
                <w:lang w:val="en-US" w:eastAsia="zh-CN"/>
              </w:rPr>
              <w:t xml:space="preserve">环保施工</w:t>
            </w:r>
            <w:r>
              <w:rPr>
                <w:rFonts w:hint="eastAsia" w:ascii="宋体" w:hAnsi="宋体" w:eastAsia="宋体" w:cs="宋体"/>
                <w:color w:val="auto"/>
                <w:highlight w:val="none"/>
              </w:rPr>
              <w:t xml:space="preserve">方案、事故应急预案等进行评审</w:t>
            </w:r>
            <w:r>
              <w:rPr>
                <w:rFonts w:hint="eastAsia" w:ascii="宋体" w:hAnsi="宋体" w:eastAsia="宋体" w:cs="宋体"/>
                <w:color w:val="auto"/>
                <w:highlight w:val="none"/>
                <w:lang w:eastAsia="zh-CN"/>
              </w:rPr>
              <w:t xml:space="preserve">；</w:t>
            </w:r>
            <w:r/>
          </w:p>
          <w:p>
            <w:pPr>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（1）安全环保措施、</w:t>
            </w:r>
            <w:r>
              <w:rPr>
                <w:rFonts w:hint="eastAsia" w:ascii="宋体" w:hAnsi="宋体" w:cs="宋体"/>
                <w:color w:val="auto"/>
                <w:highlight w:val="none"/>
                <w:lang w:val="en-US" w:eastAsia="zh-CN"/>
              </w:rPr>
              <w:t xml:space="preserve">环保施工</w:t>
            </w:r>
            <w:r>
              <w:rPr>
                <w:rFonts w:hint="eastAsia" w:ascii="宋体" w:hAnsi="宋体" w:eastAsia="宋体" w:cs="宋体"/>
                <w:color w:val="auto"/>
                <w:highlight w:val="none"/>
              </w:rPr>
              <w:t xml:space="preserve">方案</w:t>
            </w:r>
            <w:r>
              <w:rPr>
                <w:rFonts w:hint="eastAsia" w:ascii="宋体" w:hAnsi="宋体" w:eastAsia="宋体" w:cs="宋体"/>
                <w:color w:val="auto"/>
                <w:highlight w:val="none"/>
                <w:lang w:val="en-US" w:eastAsia="zh-CN"/>
              </w:rPr>
              <w:t xml:space="preserve">、应急预案等合理、完善，得</w:t>
            </w: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lang w:val="en-US" w:eastAsia="zh-CN"/>
              </w:rPr>
              <w:t xml:space="preserve">分；</w:t>
            </w:r>
            <w:r/>
          </w:p>
          <w:p>
            <w:pPr>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（2）安全环保措施、</w:t>
            </w:r>
            <w:r>
              <w:rPr>
                <w:rFonts w:hint="eastAsia" w:ascii="宋体" w:hAnsi="宋体" w:cs="宋体"/>
                <w:color w:val="auto"/>
                <w:highlight w:val="none"/>
                <w:lang w:val="en-US" w:eastAsia="zh-CN"/>
              </w:rPr>
              <w:t xml:space="preserve">环保施工</w:t>
            </w:r>
            <w:r>
              <w:rPr>
                <w:rFonts w:hint="eastAsia" w:ascii="宋体" w:hAnsi="宋体" w:eastAsia="宋体" w:cs="宋体"/>
                <w:color w:val="auto"/>
                <w:highlight w:val="none"/>
              </w:rPr>
              <w:t xml:space="preserve">方案</w:t>
            </w:r>
            <w:r>
              <w:rPr>
                <w:rFonts w:hint="eastAsia" w:ascii="宋体" w:hAnsi="宋体" w:eastAsia="宋体" w:cs="宋体"/>
                <w:color w:val="auto"/>
                <w:highlight w:val="none"/>
                <w:lang w:val="en-US" w:eastAsia="zh-CN"/>
              </w:rPr>
              <w:t xml:space="preserve">、应急预案较合理、较完善，得</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val="en-US" w:eastAsia="zh-CN"/>
              </w:rPr>
              <w:t xml:space="preserve">分；</w:t>
            </w:r>
            <w:r/>
          </w:p>
          <w:p>
            <w:pPr>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（3）安全环保措施、</w:t>
            </w:r>
            <w:r>
              <w:rPr>
                <w:rFonts w:hint="eastAsia" w:ascii="宋体" w:hAnsi="宋体" w:cs="宋体"/>
                <w:color w:val="auto"/>
                <w:highlight w:val="none"/>
                <w:lang w:val="en-US" w:eastAsia="zh-CN"/>
              </w:rPr>
              <w:t xml:space="preserve">环保施工</w:t>
            </w:r>
            <w:r>
              <w:rPr>
                <w:rFonts w:hint="eastAsia" w:ascii="宋体" w:hAnsi="宋体" w:eastAsia="宋体" w:cs="宋体"/>
                <w:color w:val="auto"/>
                <w:highlight w:val="none"/>
              </w:rPr>
              <w:t xml:space="preserve">方案</w:t>
            </w:r>
            <w:r>
              <w:rPr>
                <w:rFonts w:hint="eastAsia" w:ascii="宋体" w:hAnsi="宋体" w:eastAsia="宋体" w:cs="宋体"/>
                <w:color w:val="auto"/>
                <w:highlight w:val="none"/>
                <w:lang w:val="en-US" w:eastAsia="zh-CN"/>
              </w:rPr>
              <w:t xml:space="preserve">、应急预案一般，得4分；</w:t>
            </w:r>
            <w:r/>
          </w:p>
          <w:p>
            <w:pPr>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（4）无相关内容，不得分；</w:t>
            </w:r>
            <w:r/>
          </w:p>
        </w:tc>
        <w:tc>
          <w:tcPr>
            <w:tcMar>
              <w:left w:w="15" w:type="dxa"/>
              <w:top w:w="15" w:type="dxa"/>
              <w:right w:w="15" w:type="dxa"/>
            </w:tcMar>
            <w:tcW w:w="770" w:type="dxa"/>
            <w:vAlign w:val="center"/>
            <w:textDirection w:val="lrTb"/>
            <w:noWrap w:val="false"/>
          </w:tcPr>
          <w:p>
            <w:pPr>
              <w:jc w:val="center"/>
              <w:widowControl/>
              <w:rPr>
                <w:rFonts w:hint="default"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10</w:t>
            </w:r>
            <w:r/>
          </w:p>
        </w:tc>
      </w:tr>
      <w:tr>
        <w:trPr>
          <w:trHeight w:val="976"/>
        </w:trPr>
        <w:tc>
          <w:tcPr>
            <w:gridSpan w:val="4"/>
            <w:tcMar>
              <w:left w:w="15" w:type="dxa"/>
              <w:top w:w="15" w:type="dxa"/>
              <w:right w:w="15" w:type="dxa"/>
            </w:tcMar>
            <w:tcW w:w="9465" w:type="dxa"/>
            <w:vAlign w:val="center"/>
            <w:textDirection w:val="lrTb"/>
            <w:noWrap w:val="false"/>
          </w:tcPr>
          <w:p>
            <w:pPr>
              <w:jc w:val="both"/>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注：本项目投标技术部分文件正文页数不得超过150页（封面、目录不计入页数范围），正文字体推荐采用四号字体。技术文件超出150页的内容不予评审、不予认可，评审仅对规定页数范围内的有效内容进行计分评审。</w:t>
            </w:r>
            <w:r/>
          </w:p>
        </w:tc>
      </w:tr>
    </w:tbl>
    <w:p>
      <w:pPr>
        <w:ind w:firstLine="422"/>
        <w:spacing w:line="520" w:lineRule="exact"/>
        <w:tabs>
          <w:tab w:val="left" w:pos="2850" w:leader="none"/>
          <w:tab w:val="center" w:pos="4153" w:leader="none"/>
        </w:tabs>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注：1.供应商必须保证所提供资料的真实性和完整性，如发现存在骗取中标等虚假行为，将依据法律规定取消其中标资格；</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四、磋商小组根据综合评分高低进行排序确定成交候选</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。评审得分相同的，按照最终报价由低到高的顺序推荐。评审得分相同且最终报价相同的，按照技术得分由高到低顺序推荐成交供应商。</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五、采购人按磋商文件规定的定标办法确定成交供应商。成交供应商放弃中标、因不可抗力提出不能履行合同，采购人可以确定排名第二的成交候选供应商为成交供应商，依次类推，或选择重新组织</w:t>
      </w:r>
      <w:r>
        <w:rPr>
          <w:rFonts w:hint="eastAsia" w:ascii="宋体" w:hAnsi="宋体" w:eastAsia="宋体" w:cs="宋体"/>
          <w:color w:val="auto"/>
          <w:szCs w:val="21"/>
          <w:highlight w:val="none"/>
          <w:lang w:eastAsia="zh-CN"/>
        </w:rPr>
        <w:t xml:space="preserve">采购</w:t>
      </w:r>
      <w:r>
        <w:rPr>
          <w:rFonts w:hint="eastAsia" w:ascii="宋体" w:hAnsi="宋体" w:eastAsia="宋体" w:cs="宋体"/>
          <w:color w:val="auto"/>
          <w:szCs w:val="21"/>
          <w:highlight w:val="none"/>
        </w:rPr>
        <w:t xml:space="preserve">。</w:t>
      </w:r>
      <w:r/>
    </w:p>
    <w:p>
      <w:pPr>
        <w:pStyle w:val="1101"/>
        <w:rPr>
          <w:rFonts w:ascii="宋体" w:hAnsi="宋体" w:eastAsia="宋体"/>
          <w:color w:val="auto"/>
          <w:szCs w:val="21"/>
          <w:highlight w:val="none"/>
        </w:rPr>
      </w:pPr>
      <w:r>
        <w:rPr>
          <w:rFonts w:ascii="宋体" w:hAnsi="宋体" w:eastAsia="宋体"/>
          <w:color w:val="auto"/>
          <w:szCs w:val="21"/>
          <w:highlight w:val="none"/>
        </w:rPr>
      </w:r>
      <w:r/>
    </w:p>
    <w:p>
      <w:pPr>
        <w:pStyle w:val="1101"/>
        <w:rPr>
          <w:rFonts w:ascii="宋体" w:hAnsi="宋体" w:eastAsia="宋体"/>
          <w:color w:val="auto"/>
          <w:szCs w:val="21"/>
          <w:highlight w:val="none"/>
        </w:rPr>
      </w:pPr>
      <w:r>
        <w:rPr>
          <w:rFonts w:ascii="宋体" w:hAnsi="宋体" w:eastAsia="宋体"/>
          <w:color w:val="auto"/>
          <w:szCs w:val="21"/>
          <w:highlight w:val="none"/>
        </w:rPr>
      </w:r>
      <w:r/>
    </w:p>
    <w:p>
      <w:pPr>
        <w:pStyle w:val="1101"/>
        <w:rPr>
          <w:rFonts w:ascii="宋体" w:hAnsi="宋体" w:eastAsia="宋体"/>
          <w:color w:val="auto"/>
          <w:szCs w:val="21"/>
          <w:highlight w:val="none"/>
        </w:rPr>
      </w:pPr>
      <w:r>
        <w:rPr>
          <w:rFonts w:ascii="宋体" w:hAnsi="宋体" w:eastAsia="宋体"/>
          <w:color w:val="auto"/>
          <w:szCs w:val="21"/>
          <w:highlight w:val="none"/>
        </w:rPr>
      </w:r>
      <w:bookmarkEnd w:id="62"/>
      <w:r/>
      <w:bookmarkEnd w:id="63"/>
      <w:r/>
      <w:bookmarkEnd w:id="64"/>
      <w:r/>
      <w:r/>
    </w:p>
    <w:p>
      <w:pPr>
        <w:pStyle w:val="1055"/>
        <w:ind w:firstLine="0"/>
        <w:spacing w:line="360" w:lineRule="auto"/>
        <w:rPr>
          <w:rFonts w:ascii="新宋体" w:hAnsi="新宋体" w:eastAsia="新宋体"/>
          <w:color w:val="auto"/>
          <w:sz w:val="24"/>
          <w:szCs w:val="24"/>
          <w:highlight w:val="none"/>
        </w:rPr>
        <w:sectPr>
          <w:footnotePr/>
          <w:endnotePr/>
          <w:type w:val="nextPage"/>
          <w:pgSz w:w="11906" w:h="16838" w:orient="portrait"/>
          <w:pgMar w:top="1440" w:right="1080" w:bottom="1440" w:left="1080" w:header="851" w:footer="851" w:gutter="0"/>
          <w:cols w:num="1" w:sep="0" w:space="1701" w:equalWidth="1"/>
          <w:docGrid w:linePitch="360"/>
        </w:sectPr>
      </w:pPr>
      <w:r>
        <w:rPr>
          <w:rFonts w:ascii="新宋体" w:hAnsi="新宋体" w:eastAsia="新宋体"/>
          <w:color w:val="auto"/>
          <w:sz w:val="24"/>
          <w:szCs w:val="24"/>
          <w:highlight w:val="none"/>
        </w:rPr>
      </w:r>
      <w:r/>
    </w:p>
    <w:p>
      <w:pPr>
        <w:pStyle w:val="1053"/>
        <w:jc w:val="center"/>
        <w:pageBreakBefore/>
        <w:spacing w:before="240" w:after="120"/>
        <w:rPr>
          <w:rFonts w:ascii="新宋体" w:hAnsi="新宋体" w:eastAsia="新宋体"/>
          <w:b/>
          <w:color w:val="auto"/>
          <w:sz w:val="30"/>
          <w:szCs w:val="30"/>
          <w:highlight w:val="none"/>
        </w:rPr>
      </w:pPr>
      <w:r/>
      <w:bookmarkStart w:id="90" w:name="_Toc3899968"/>
      <w:r>
        <w:rPr>
          <w:rFonts w:hint="eastAsia" w:ascii="新宋体" w:hAnsi="新宋体" w:eastAsia="新宋体"/>
          <w:b/>
          <w:color w:val="auto"/>
          <w:sz w:val="30"/>
          <w:szCs w:val="30"/>
          <w:highlight w:val="none"/>
        </w:rPr>
        <w:t xml:space="preserve">第六章 附件（</w:t>
      </w:r>
      <w:r>
        <w:rPr>
          <w:rFonts w:hint="eastAsia" w:ascii="新宋体" w:hAnsi="新宋体" w:eastAsia="新宋体"/>
          <w:b/>
          <w:color w:val="auto"/>
          <w:sz w:val="30"/>
          <w:szCs w:val="30"/>
          <w:highlight w:val="none"/>
          <w:lang w:eastAsia="zh-CN"/>
        </w:rPr>
        <w:t xml:space="preserve">响应文件</w:t>
      </w:r>
      <w:r>
        <w:rPr>
          <w:rFonts w:hint="eastAsia" w:ascii="新宋体" w:hAnsi="新宋体" w:eastAsia="新宋体"/>
          <w:b/>
          <w:color w:val="auto"/>
          <w:sz w:val="30"/>
          <w:szCs w:val="30"/>
          <w:highlight w:val="none"/>
        </w:rPr>
        <w:t xml:space="preserve">主要格式）</w:t>
      </w:r>
      <w:r/>
    </w:p>
    <w:p>
      <w:pPr>
        <w:rPr>
          <w:color w:val="auto"/>
          <w:highlight w:val="none"/>
        </w:rPr>
      </w:pPr>
      <w:r>
        <w:rPr>
          <w:color w:val="auto"/>
          <w:highlight w:val="none"/>
        </w:rPr>
      </w:r>
      <w:r/>
    </w:p>
    <w:p>
      <w:pPr>
        <w:ind w:firstLine="1446"/>
        <w:jc w:val="center"/>
        <w:spacing w:line="360" w:lineRule="auto"/>
        <w:rPr>
          <w:rFonts w:ascii="新宋体" w:hAnsi="新宋体" w:eastAsia="新宋体"/>
          <w:b/>
          <w:color w:val="auto"/>
          <w:sz w:val="72"/>
          <w:szCs w:val="72"/>
          <w:highlight w:val="none"/>
        </w:rPr>
      </w:pPr>
      <w:r>
        <w:rPr>
          <w:rFonts w:ascii="新宋体" w:hAnsi="新宋体" w:eastAsia="新宋体"/>
          <w:b/>
          <w:color w:val="auto"/>
          <w:sz w:val="72"/>
          <w:szCs w:val="72"/>
          <w:highlight w:val="none"/>
        </w:rPr>
      </w:r>
      <w:r/>
    </w:p>
    <w:p>
      <w:pPr>
        <w:ind w:left="-4" w:firstLine="4"/>
        <w:jc w:val="center"/>
        <w:spacing w:line="360" w:lineRule="auto"/>
        <w:rPr>
          <w:rFonts w:ascii="新宋体" w:hAnsi="新宋体" w:eastAsia="新宋体"/>
          <w:b/>
          <w:color w:val="auto"/>
          <w:sz w:val="72"/>
          <w:szCs w:val="72"/>
          <w:highlight w:val="none"/>
        </w:rPr>
      </w:pPr>
      <w:r>
        <w:rPr>
          <w:rFonts w:hint="eastAsia" w:ascii="新宋体" w:hAnsi="新宋体" w:eastAsia="新宋体"/>
          <w:b/>
          <w:color w:val="auto"/>
          <w:sz w:val="72"/>
          <w:szCs w:val="72"/>
          <w:highlight w:val="none"/>
        </w:rPr>
        <w:t xml:space="preserve">竞争性磋商响应文件</w:t>
      </w:r>
      <w:r/>
    </w:p>
    <w:p>
      <w:pPr>
        <w:pStyle w:val="1201"/>
        <w:ind w:firstLine="482"/>
        <w:jc w:val="center"/>
        <w:spacing w:before="0" w:after="0"/>
        <w:rPr>
          <w:rFonts w:ascii="新宋体" w:hAnsi="新宋体" w:eastAsia="新宋体"/>
          <w:b/>
          <w:bCs/>
          <w:color w:val="auto"/>
          <w:highlight w:val="none"/>
        </w:rPr>
      </w:pPr>
      <w:r>
        <w:rPr>
          <w:rFonts w:ascii="新宋体" w:hAnsi="新宋体" w:eastAsia="新宋体"/>
          <w:b/>
          <w:bCs/>
          <w:color w:val="auto"/>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项 目 名 称：</w:t>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项 目 编 号：</w:t>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磋商供应商名称：</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482"/>
        <w:jc w:val="center"/>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602"/>
        <w:jc w:val="center"/>
        <w:spacing w:line="360" w:lineRule="auto"/>
        <w:rPr>
          <w:rFonts w:ascii="新宋体" w:hAnsi="新宋体" w:eastAsia="新宋体"/>
          <w:bCs/>
          <w:color w:val="auto"/>
          <w:highlight w:val="none"/>
        </w:rPr>
      </w:pPr>
      <w:r>
        <w:rPr>
          <w:rFonts w:hint="eastAsia" w:ascii="新宋体" w:hAnsi="新宋体" w:eastAsia="新宋体"/>
          <w:b/>
          <w:color w:val="auto"/>
          <w:sz w:val="30"/>
          <w:szCs w:val="30"/>
          <w:highlight w:val="none"/>
        </w:rPr>
        <w:t xml:space="preserve">二〇二</w:t>
      </w:r>
      <w:r>
        <w:rPr>
          <w:rFonts w:hint="eastAsia" w:ascii="新宋体" w:hAnsi="新宋体" w:eastAsia="新宋体"/>
          <w:b/>
          <w:color w:val="auto"/>
          <w:sz w:val="30"/>
          <w:szCs w:val="30"/>
          <w:highlight w:val="none"/>
          <w:lang w:val="en-US" w:eastAsia="zh-CN"/>
        </w:rPr>
        <w:t xml:space="preserve">六</w:t>
      </w:r>
      <w:r>
        <w:rPr>
          <w:rFonts w:hint="eastAsia" w:ascii="新宋体" w:hAnsi="新宋体" w:eastAsia="新宋体"/>
          <w:b/>
          <w:color w:val="auto"/>
          <w:sz w:val="30"/>
          <w:szCs w:val="30"/>
          <w:highlight w:val="none"/>
        </w:rPr>
        <w:t xml:space="preserve">年   月</w:t>
      </w:r>
      <w:r/>
    </w:p>
    <w:p>
      <w:pPr>
        <w:ind w:firstLine="630"/>
        <w:spacing w:line="360" w:lineRule="auto"/>
        <w:tabs>
          <w:tab w:val="left" w:pos="1269" w:leader="none"/>
        </w:tabs>
        <w:rPr>
          <w:rFonts w:ascii="宋体" w:hAnsi="宋体"/>
          <w:bCs/>
          <w:color w:val="auto"/>
          <w:szCs w:val="21"/>
          <w:highlight w:val="none"/>
        </w:rPr>
      </w:pPr>
      <w:r>
        <w:rPr>
          <w:color w:val="auto"/>
          <w:highlight w:val="none"/>
        </w:rPr>
        <w:br w:type="page" w:clear="all"/>
      </w:r>
      <w:r/>
    </w:p>
    <w:p>
      <w:pPr>
        <w:pStyle w:val="1213"/>
        <w:ind w:left="0" w:firstLine="0"/>
        <w:jc w:val="center"/>
        <w:spacing w:after="120" w:line="360" w:lineRule="auto"/>
        <w:rPr>
          <w:rFonts w:ascii="宋体" w:hAnsi="宋体" w:eastAsia="宋体" w:cs="宋体"/>
          <w:color w:val="auto"/>
          <w:szCs w:val="30"/>
          <w:highlight w:val="none"/>
        </w:rPr>
      </w:pPr>
      <w:r/>
      <w:bookmarkStart w:id="91" w:name="_Toc48036004"/>
      <w:r/>
      <w:bookmarkStart w:id="92" w:name="_Toc46886455"/>
      <w:r/>
      <w:bookmarkStart w:id="93" w:name="_Toc46997377"/>
      <w:r/>
      <w:bookmarkStart w:id="94" w:name="_Toc46886164"/>
      <w:r/>
      <w:bookmarkStart w:id="95" w:name="_Toc46886863"/>
      <w:r/>
      <w:bookmarkStart w:id="96" w:name="_Toc89482964"/>
      <w:r/>
      <w:bookmarkStart w:id="97" w:name="_Toc46887329"/>
      <w:r/>
      <w:bookmarkStart w:id="98" w:name="_Toc46911168"/>
      <w:r/>
      <w:bookmarkStart w:id="99" w:name="_Toc46997462"/>
      <w:r/>
      <w:bookmarkStart w:id="100" w:name="_Toc198024831"/>
      <w:r/>
      <w:bookmarkStart w:id="101" w:name="_Toc66175554"/>
      <w:r/>
      <w:bookmarkStart w:id="102" w:name="_Toc46888269"/>
      <w:r>
        <w:rPr>
          <w:rFonts w:hint="eastAsia" w:ascii="宋体" w:hAnsi="宋体" w:eastAsia="宋体" w:cs="宋体"/>
          <w:color w:val="auto"/>
          <w:szCs w:val="30"/>
          <w:highlight w:val="none"/>
        </w:rPr>
        <w:t xml:space="preserve">附件1      磋商响应函</w:t>
      </w:r>
      <w:r/>
    </w:p>
    <w:p>
      <w:pPr>
        <w:pStyle w:val="1201"/>
        <w:ind w:left="0" w:firstLine="0"/>
        <w:spacing w:before="0" w:after="0"/>
        <w:rPr>
          <w:rFonts w:ascii="宋体" w:hAnsi="宋体" w:cs="宋体"/>
          <w:b/>
          <w:bCs/>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eastAsia="zh-CN"/>
        </w:rPr>
        <w:t xml:space="preserve">泰州市九龙镇人民政府</w:t>
      </w:r>
      <w:r>
        <w:rPr>
          <w:rFonts w:ascii="宋体" w:hAnsi="宋体" w:cs="宋体"/>
          <w:b/>
          <w:bCs/>
          <w:color w:val="auto"/>
          <w:sz w:val="24"/>
          <w:szCs w:val="24"/>
          <w:highlight w:val="none"/>
        </w:rPr>
        <w:t xml:space="preserve"> </w:t>
      </w:r>
      <w:r/>
    </w:p>
    <w:p>
      <w:pPr>
        <w:pStyle w:val="120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号磋商文件，正式授权下述签字人_________ (姓名和职务)代表我方______________（供应商的名称），全权处理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项目磋商采购的有关事宜。</w:t>
      </w:r>
      <w:r/>
    </w:p>
    <w:p>
      <w:pPr>
        <w:pStyle w:val="120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pStyle w:val="120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1.按磋商文件规定的各项要求，向采购人提供所需货物或服务。</w:t>
      </w:r>
      <w:r/>
    </w:p>
    <w:p>
      <w:pPr>
        <w:pStyle w:val="120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2.我们已详细审核全部磋商文件及其有效补充文件，我们知道必须放弃提出含糊不清或误解问题的权利。</w:t>
      </w:r>
      <w:r/>
    </w:p>
    <w:p>
      <w:pPr>
        <w:pStyle w:val="120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3.我们同意从规定的响应文件接收截止时间起遵循本响应文件，并在规定的磋商有效期期满之前均具有约束力。</w:t>
      </w:r>
      <w:r/>
    </w:p>
    <w:p>
      <w:pPr>
        <w:pStyle w:val="120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4.如果在响应文件接收截止时间后规定的磋商有效期内撤回响应文件或成交后拒绝签订合同，我们的磋商保证金可被贵方没收。</w:t>
      </w:r>
      <w:r/>
    </w:p>
    <w:p>
      <w:pPr>
        <w:pStyle w:val="120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5.同意向贵方提供贵方可能另外要求的与磋商采购有关的任何证据或资料，并保证我方已提供和将要提供的文件是真实的、准确的。</w:t>
      </w:r>
      <w:r/>
    </w:p>
    <w:p>
      <w:pPr>
        <w:pStyle w:val="120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6.一旦我方成交，我方将根据磋商文件的规定，严格履行合同的责任和义务，并保证在磋商文件规定的时</w:t>
      </w:r>
      <w:r>
        <w:rPr>
          <w:rFonts w:hint="eastAsia" w:ascii="宋体" w:hAnsi="宋体" w:cs="宋体"/>
          <w:color w:val="auto"/>
          <w:sz w:val="24"/>
          <w:szCs w:val="24"/>
          <w:highlight w:val="none"/>
          <w:lang w:eastAsia="zh-CN"/>
        </w:rPr>
        <w:t xml:space="preserve">间内</w:t>
      </w:r>
      <w:r>
        <w:rPr>
          <w:rFonts w:hint="eastAsia" w:ascii="宋体" w:hAnsi="宋体" w:cs="宋体"/>
          <w:color w:val="auto"/>
          <w:sz w:val="24"/>
          <w:szCs w:val="24"/>
          <w:highlight w:val="none"/>
        </w:rPr>
        <w:t xml:space="preserve">完成项目，交付采购人验收、使用。</w:t>
      </w:r>
      <w:r/>
    </w:p>
    <w:p>
      <w:pPr>
        <w:pStyle w:val="120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7.遵守磋商文件中要求的收费项目和标准。</w:t>
      </w:r>
      <w:r/>
    </w:p>
    <w:p>
      <w:pPr>
        <w:pStyle w:val="120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8.与本磋商采购有关的正式通讯地址为：</w:t>
      </w:r>
      <w:r/>
    </w:p>
    <w:p>
      <w:pPr>
        <w:pStyle w:val="1202"/>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                         </w:t>
      </w:r>
      <w:r>
        <w:rPr>
          <w:rFonts w:hint="eastAsia" w:ascii="宋体" w:hAnsi="宋体" w:cs="宋体"/>
          <w:color w:val="auto"/>
          <w:sz w:val="24"/>
          <w:szCs w:val="24"/>
          <w:highlight w:val="none"/>
          <w:lang w:val="en-US" w:eastAsia="zh-CN"/>
        </w:rPr>
        <w:t xml:space="preserve"> </w:t>
      </w:r>
      <w:r/>
    </w:p>
    <w:p>
      <w:pPr>
        <w:pStyle w:val="1202"/>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电 话：                        </w:t>
      </w:r>
      <w:r>
        <w:rPr>
          <w:rFonts w:hint="eastAsia" w:ascii="宋体" w:hAnsi="宋体" w:cs="宋体"/>
          <w:color w:val="auto"/>
          <w:sz w:val="24"/>
          <w:szCs w:val="24"/>
          <w:highlight w:val="none"/>
          <w:lang w:val="en-US" w:eastAsia="zh-CN"/>
        </w:rPr>
        <w:t xml:space="preserve"> </w:t>
      </w:r>
      <w:r/>
    </w:p>
    <w:p>
      <w:pPr>
        <w:pStyle w:val="120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供应商开户行：                  账 户： </w:t>
      </w:r>
      <w:r/>
    </w:p>
    <w:p>
      <w:pPr>
        <w:pStyle w:val="1202"/>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法定代表人或授权代表（签字</w:t>
      </w:r>
      <w:r>
        <w:rPr>
          <w:rFonts w:hint="eastAsia" w:ascii="宋体" w:hAnsi="宋体" w:cs="宋体"/>
          <w:color w:val="auto"/>
          <w:sz w:val="24"/>
          <w:szCs w:val="24"/>
          <w:highlight w:val="none"/>
          <w:lang w:val="en-US" w:eastAsia="zh-CN"/>
        </w:rPr>
        <w:t xml:space="preserve">或电子签章</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p>
    <w:p>
      <w:pPr>
        <w:pStyle w:val="120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pStyle w:val="120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供应商名称（公章</w:t>
      </w:r>
      <w:r>
        <w:rPr>
          <w:rFonts w:hint="eastAsia" w:ascii="宋体" w:hAnsi="宋体" w:cs="宋体"/>
          <w:color w:val="auto"/>
          <w:sz w:val="24"/>
          <w:szCs w:val="24"/>
          <w:highlight w:val="none"/>
          <w:lang w:val="en-US" w:eastAsia="zh-CN"/>
        </w:rPr>
        <w:t xml:space="preserve">或电子签章</w:t>
      </w:r>
      <w:r>
        <w:rPr>
          <w:rFonts w:hint="eastAsia" w:ascii="宋体" w:hAnsi="宋体" w:cs="宋体"/>
          <w:color w:val="auto"/>
          <w:sz w:val="24"/>
          <w:szCs w:val="24"/>
          <w:highlight w:val="none"/>
        </w:rPr>
        <w:t xml:space="preserve">）：            </w:t>
      </w:r>
      <w:r/>
    </w:p>
    <w:p>
      <w:pPr>
        <w:pStyle w:val="120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期：________年____月____日</w:t>
      </w:r>
      <w:bookmarkEnd w:id="91"/>
      <w:r/>
      <w:bookmarkEnd w:id="92"/>
      <w:r/>
      <w:bookmarkEnd w:id="93"/>
      <w:r/>
      <w:bookmarkEnd w:id="94"/>
      <w:r/>
      <w:bookmarkEnd w:id="95"/>
      <w:r/>
      <w:bookmarkEnd w:id="96"/>
      <w:r/>
      <w:bookmarkEnd w:id="97"/>
      <w:r/>
      <w:bookmarkEnd w:id="98"/>
      <w:r/>
      <w:bookmarkEnd w:id="99"/>
      <w:r/>
      <w:bookmarkEnd w:id="100"/>
      <w:r/>
      <w:bookmarkEnd w:id="101"/>
      <w:r/>
      <w:bookmarkEnd w:id="102"/>
      <w:r/>
      <w:r/>
    </w:p>
    <w:p>
      <w:pPr>
        <w:rPr>
          <w:color w:val="auto"/>
          <w:highlight w:val="none"/>
        </w:rPr>
      </w:pPr>
      <w:r>
        <w:rPr>
          <w:color w:val="auto"/>
          <w:highlight w:val="none"/>
        </w:rPr>
        <w:br w:type="page" w:clear="all"/>
      </w:r>
      <w:r/>
    </w:p>
    <w:p>
      <w:pPr>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2</w:t>
      </w:r>
      <w:r>
        <w:rPr>
          <w:rFonts w:hint="eastAsia" w:ascii="宋体" w:hAnsi="宋体" w:cs="宋体"/>
          <w:b/>
          <w:color w:val="auto"/>
          <w:sz w:val="30"/>
          <w:szCs w:val="30"/>
          <w:highlight w:val="none"/>
        </w:rPr>
        <w:t xml:space="preserve">   法定代表人授权委托书</w:t>
      </w:r>
      <w:r/>
    </w:p>
    <w:p>
      <w:pPr>
        <w:spacing w:line="600" w:lineRule="exact"/>
        <w:rPr>
          <w:rFonts w:hint="eastAsia" w:ascii="宋体" w:hAnsi="宋体" w:cs="宋体"/>
          <w:b/>
          <w:bCs/>
          <w:color w:val="auto"/>
          <w:sz w:val="24"/>
          <w:szCs w:val="24"/>
          <w:highlight w:val="none"/>
          <w:u w:val="single"/>
          <w:lang w:val="en-US" w:eastAsia="zh-CN"/>
        </w:rPr>
      </w:pPr>
      <w:r>
        <w:rPr>
          <w:rFonts w:hint="eastAsia" w:ascii="宋体" w:hAnsi="宋体" w:cs="宋体"/>
          <w:b/>
          <w:bCs/>
          <w:color w:val="auto"/>
          <w:sz w:val="24"/>
          <w:szCs w:val="24"/>
          <w:highlight w:val="none"/>
          <w:u w:val="single"/>
          <w:lang w:val="en-US" w:eastAsia="zh-CN"/>
        </w:rPr>
      </w:r>
      <w:r/>
    </w:p>
    <w:p>
      <w:pPr>
        <w:spacing w:line="600" w:lineRule="exact"/>
        <w:rPr>
          <w:rFonts w:hint="eastAsia" w:ascii="宋体" w:hAnsi="宋体" w:eastAsia="宋体" w:cs="宋体"/>
          <w:bCs/>
          <w:color w:val="auto"/>
          <w:sz w:val="24"/>
          <w:szCs w:val="24"/>
          <w:highlight w:val="none"/>
        </w:rPr>
      </w:pPr>
      <w:r>
        <w:rPr>
          <w:rFonts w:hint="eastAsia" w:ascii="宋体" w:hAnsi="宋体" w:cs="宋体"/>
          <w:b/>
          <w:bCs/>
          <w:color w:val="auto"/>
          <w:sz w:val="24"/>
          <w:szCs w:val="24"/>
          <w:highlight w:val="none"/>
          <w:u w:val="single"/>
          <w:lang w:val="en-US" w:eastAsia="zh-CN"/>
        </w:rPr>
        <w:t xml:space="preserve">泰州市九龙镇人民政府</w:t>
      </w:r>
      <w:r>
        <w:rPr>
          <w:rFonts w:hint="eastAsia" w:ascii="宋体" w:hAnsi="宋体" w:eastAsia="宋体" w:cs="宋体"/>
          <w:bCs/>
          <w:color w:val="auto"/>
          <w:sz w:val="24"/>
          <w:szCs w:val="24"/>
          <w:highlight w:val="none"/>
        </w:rPr>
        <w:t xml:space="preserve">：</w:t>
      </w:r>
      <w:r/>
    </w:p>
    <w:p>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我单位系中华人民共和国合法公司（单位），特授权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（项目名称）的报价，参与</w:t>
      </w:r>
      <w:r>
        <w:rPr>
          <w:rFonts w:hint="eastAsia" w:ascii="宋体" w:hAnsi="宋体" w:cs="宋体"/>
          <w:bCs/>
          <w:color w:val="auto"/>
          <w:sz w:val="24"/>
          <w:szCs w:val="24"/>
          <w:highlight w:val="none"/>
          <w:lang w:eastAsia="zh-CN"/>
        </w:rPr>
        <w:t xml:space="preserve">响应</w:t>
      </w:r>
      <w:r>
        <w:rPr>
          <w:rFonts w:hint="eastAsia" w:ascii="宋体" w:hAnsi="宋体" w:eastAsia="宋体" w:cs="宋体"/>
          <w:bCs/>
          <w:color w:val="auto"/>
          <w:sz w:val="24"/>
          <w:szCs w:val="24"/>
          <w:highlight w:val="none"/>
        </w:rPr>
        <w:t xml:space="preserve">、签约等具体工作，并签署全部有关的文件、协议及合同。</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61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法定代表人情况：</w:t>
      </w:r>
      <w:r/>
    </w:p>
    <w:p>
      <w:pPr>
        <w:ind w:firstLine="544"/>
        <w:spacing w:line="520" w:lineRule="exact"/>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 xml:space="preserve">姓名：         性别：           电话：</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委托代理人情况：</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姓名：          性别：          电话：</w:t>
      </w:r>
      <w:r/>
    </w:p>
    <w:p>
      <w:pPr>
        <w:ind w:firstLine="525"/>
        <w:spacing w:line="5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附：法定代表人、委托代理人身份证</w:t>
      </w:r>
      <w:r>
        <w:rPr>
          <w:rFonts w:hint="eastAsia" w:ascii="宋体" w:hAnsi="宋体" w:eastAsia="宋体" w:cs="宋体"/>
          <w:bCs/>
          <w:color w:val="auto"/>
          <w:sz w:val="24"/>
          <w:szCs w:val="24"/>
          <w:highlight w:val="none"/>
          <w:lang w:val="en-US" w:eastAsia="zh-CN"/>
        </w:rPr>
        <w:t xml:space="preserve">扫描件</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46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单位名称（盖章或</w:t>
      </w:r>
      <w:r>
        <w:rPr>
          <w:rFonts w:hint="eastAsia" w:ascii="宋体" w:hAnsi="宋体" w:eastAsia="宋体" w:cs="宋体"/>
          <w:color w:val="auto"/>
          <w:sz w:val="24"/>
          <w:szCs w:val="24"/>
          <w:highlight w:val="none"/>
        </w:rPr>
        <w:t xml:space="preserve">电子签章</w:t>
      </w:r>
      <w:r>
        <w:rPr>
          <w:rFonts w:hint="eastAsia" w:ascii="宋体" w:hAnsi="宋体" w:eastAsia="宋体" w:cs="宋体"/>
          <w:bCs/>
          <w:color w:val="auto"/>
          <w:sz w:val="24"/>
          <w:szCs w:val="24"/>
          <w:highlight w:val="none"/>
        </w:rPr>
        <w:t xml:space="preserve">）：</w:t>
      </w:r>
      <w:r/>
    </w:p>
    <w:p>
      <w:pPr>
        <w:ind w:left="46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w:t>
      </w:r>
      <w:r>
        <w:rPr>
          <w:rFonts w:hint="eastAsia" w:ascii="宋体" w:hAnsi="宋体" w:eastAsia="宋体" w:cs="宋体"/>
          <w:color w:val="auto"/>
          <w:sz w:val="24"/>
          <w:szCs w:val="24"/>
          <w:highlight w:val="none"/>
        </w:rPr>
        <w:t xml:space="preserve">电子签章</w:t>
      </w:r>
      <w:r>
        <w:rPr>
          <w:rFonts w:hint="eastAsia" w:ascii="宋体" w:hAnsi="宋体" w:eastAsia="宋体" w:cs="宋体"/>
          <w:bCs/>
          <w:color w:val="auto"/>
          <w:sz w:val="24"/>
          <w:szCs w:val="24"/>
          <w:highlight w:val="none"/>
        </w:rPr>
        <w:t xml:space="preserve">）：</w:t>
      </w:r>
      <w:r/>
    </w:p>
    <w:p>
      <w:pPr>
        <w:ind w:firstLine="490"/>
        <w:jc w:val="center"/>
        <w:spacing w:line="400" w:lineRule="exact"/>
        <w:rPr>
          <w:rFonts w:ascii="宋体" w:hAnsi="宋体" w:cs="宋体"/>
          <w:color w:val="auto"/>
          <w:sz w:val="21"/>
          <w:szCs w:val="21"/>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widowControl/>
        <w:rPr>
          <w:rFonts w:hint="eastAsia" w:ascii="宋体" w:hAnsi="宋体" w:eastAsia="宋体" w:cs="宋体"/>
          <w:b/>
          <w:color w:val="auto"/>
          <w:sz w:val="30"/>
          <w:szCs w:val="30"/>
          <w:highlight w:val="none"/>
          <w:lang w:eastAsia="zh-CN"/>
        </w:rPr>
      </w:pPr>
      <w:r>
        <w:rPr>
          <w:rFonts w:hint="eastAsia" w:ascii="宋体" w:hAnsi="宋体" w:eastAsia="宋体" w:cs="宋体"/>
          <w:color w:val="auto"/>
          <w:sz w:val="21"/>
          <w:szCs w:val="21"/>
          <w:highlight w:val="none"/>
        </w:rPr>
        <w:br w:type="page" w:clear="all"/>
      </w: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3</w:t>
      </w:r>
      <w:r/>
    </w:p>
    <w:p>
      <w:pPr>
        <w:spacing w:line="440" w:lineRule="exact"/>
        <w:rPr>
          <w:rFonts w:ascii="宋体" w:hAnsi="宋体" w:cs="宋体"/>
          <w:b/>
          <w:color w:val="auto"/>
          <w:szCs w:val="21"/>
          <w:highlight w:val="none"/>
        </w:rPr>
      </w:pPr>
      <w:r>
        <w:rPr>
          <w:rFonts w:ascii="宋体" w:hAnsi="宋体" w:cs="宋体"/>
          <w:b/>
          <w:color w:val="auto"/>
          <w:szCs w:val="21"/>
          <w:highlight w:val="none"/>
        </w:rPr>
      </w:r>
      <w:r/>
    </w:p>
    <w:p>
      <w:pPr>
        <w:jc w:val="center"/>
        <w:spacing w:line="440" w:lineRule="exact"/>
        <w:rPr>
          <w:rFonts w:ascii="宋体" w:hAnsi="宋体" w:cs="宋体"/>
          <w:color w:val="auto"/>
          <w:sz w:val="30"/>
          <w:szCs w:val="30"/>
          <w:highlight w:val="none"/>
        </w:rPr>
      </w:pPr>
      <w:r>
        <w:rPr>
          <w:rFonts w:hint="eastAsia" w:ascii="宋体" w:hAnsi="宋体" w:cs="宋体"/>
          <w:b/>
          <w:color w:val="auto"/>
          <w:sz w:val="30"/>
          <w:szCs w:val="30"/>
          <w:highlight w:val="none"/>
        </w:rPr>
        <w:t xml:space="preserve">具备履行合同所必需的设备和专业技术能力的书面</w:t>
      </w:r>
      <w:r>
        <w:rPr>
          <w:rFonts w:hint="eastAsia" w:ascii="宋体" w:hAnsi="宋体" w:cs="宋体"/>
          <w:b/>
          <w:bCs/>
          <w:color w:val="auto"/>
          <w:sz w:val="30"/>
          <w:szCs w:val="30"/>
          <w:highlight w:val="none"/>
        </w:rPr>
        <w:t xml:space="preserve">声明(格式)</w:t>
      </w:r>
      <w:r/>
    </w:p>
    <w:p>
      <w:pPr>
        <w:ind w:firstLine="492"/>
        <w:spacing w:line="460" w:lineRule="exact"/>
        <w:rPr>
          <w:rFonts w:ascii="宋体" w:hAnsi="宋体" w:cs="宋体"/>
          <w:bCs/>
          <w:color w:val="auto"/>
          <w:szCs w:val="21"/>
          <w:highlight w:val="none"/>
        </w:rPr>
      </w:pPr>
      <w:r>
        <w:rPr>
          <w:rFonts w:ascii="宋体" w:hAnsi="宋体" w:cs="宋体"/>
          <w:bCs/>
          <w:color w:val="auto"/>
          <w:szCs w:val="21"/>
          <w:highlight w:val="none"/>
        </w:rPr>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r/>
    </w:p>
    <w:p>
      <w:pPr>
        <w:ind w:firstLine="492"/>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   。</w:t>
      </w:r>
      <w:r/>
    </w:p>
    <w:p>
      <w:pPr>
        <w:pStyle w:val="1201"/>
        <w:ind w:firstLine="0"/>
        <w:jc w:val="center"/>
        <w:spacing w:before="0" w:after="0" w:line="42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pStyle w:val="1201"/>
        <w:ind w:firstLine="0"/>
        <w:jc w:val="center"/>
        <w:spacing w:before="0" w:after="0" w:line="420"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201"/>
        <w:ind w:firstLine="0"/>
        <w:jc w:val="center"/>
        <w:spacing w:before="0" w:after="0" w:line="420" w:lineRule="exact"/>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响应</w:t>
      </w:r>
      <w:r>
        <w:rPr>
          <w:rFonts w:hint="eastAsia" w:ascii="宋体" w:hAnsi="宋体" w:cs="宋体"/>
          <w:color w:val="auto"/>
          <w:sz w:val="21"/>
          <w:szCs w:val="21"/>
          <w:highlight w:val="none"/>
        </w:rPr>
        <w:t xml:space="preserve">供应商名称（盖章或电子签章）： </w:t>
      </w:r>
      <w:r/>
    </w:p>
    <w:p>
      <w:pPr>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                                     日期：</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日</w:t>
      </w:r>
      <w:r/>
    </w:p>
    <w:p>
      <w:pPr>
        <w:pStyle w:val="1213"/>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13"/>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13"/>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13"/>
        <w:ind w:left="0" w:firstLine="0"/>
        <w:jc w:val="center"/>
        <w:spacing w:after="120" w:line="360" w:lineRule="auto"/>
        <w:rPr>
          <w:rFonts w:ascii="宋体" w:hAnsi="宋体" w:eastAsia="宋体"/>
          <w:color w:val="auto"/>
          <w:sz w:val="21"/>
          <w:szCs w:val="21"/>
          <w:highlight w:val="none"/>
        </w:rPr>
      </w:pPr>
      <w:r/>
      <w:bookmarkStart w:id="103" w:name="_Toc414607925"/>
      <w:r>
        <w:rPr>
          <w:rFonts w:ascii="宋体" w:hAnsi="宋体" w:eastAsia="宋体"/>
          <w:color w:val="auto"/>
          <w:szCs w:val="30"/>
          <w:highlight w:val="none"/>
        </w:rPr>
        <w:t xml:space="preserve">附件</w:t>
      </w:r>
      <w:r>
        <w:rPr>
          <w:rFonts w:hint="eastAsia" w:ascii="宋体" w:hAnsi="宋体" w:eastAsia="宋体"/>
          <w:color w:val="auto"/>
          <w:szCs w:val="30"/>
          <w:highlight w:val="none"/>
          <w:lang w:val="en-US" w:eastAsia="zh-CN"/>
        </w:rPr>
        <w:t xml:space="preserve">4</w:t>
      </w:r>
      <w:r>
        <w:rPr>
          <w:rFonts w:ascii="宋体" w:hAnsi="宋体" w:eastAsia="宋体"/>
          <w:color w:val="auto"/>
          <w:szCs w:val="30"/>
          <w:highlight w:val="none"/>
        </w:rPr>
        <w:t xml:space="preserve">    </w:t>
      </w:r>
      <w:r>
        <w:rPr>
          <w:rFonts w:hint="eastAsia" w:ascii="宋体" w:hAnsi="宋体" w:eastAsia="宋体"/>
          <w:color w:val="auto"/>
          <w:szCs w:val="30"/>
          <w:highlight w:val="none"/>
        </w:rPr>
        <w:t xml:space="preserve">参加政府采购活动前</w:t>
      </w:r>
      <w:r>
        <w:rPr>
          <w:rFonts w:ascii="宋体" w:hAnsi="宋体" w:eastAsia="宋体"/>
          <w:color w:val="auto"/>
          <w:szCs w:val="30"/>
          <w:highlight w:val="none"/>
        </w:rPr>
        <w:t xml:space="preserve">3</w:t>
      </w:r>
      <w:r>
        <w:rPr>
          <w:rFonts w:hint="eastAsia" w:ascii="宋体" w:hAnsi="宋体" w:eastAsia="宋体"/>
          <w:color w:val="auto"/>
          <w:szCs w:val="30"/>
          <w:highlight w:val="none"/>
        </w:rPr>
        <w:t xml:space="preserve">年内在经营活动中没有重大违法记录的书面声明</w:t>
      </w:r>
      <w:r>
        <w:rPr>
          <w:rFonts w:ascii="宋体" w:hAnsi="宋体" w:eastAsia="宋体"/>
          <w:color w:val="auto"/>
          <w:szCs w:val="30"/>
          <w:highlight w:val="none"/>
        </w:rPr>
        <w:t xml:space="preserve">(</w:t>
      </w:r>
      <w:r>
        <w:rPr>
          <w:rFonts w:hint="eastAsia" w:ascii="宋体" w:hAnsi="宋体" w:eastAsia="宋体"/>
          <w:color w:val="auto"/>
          <w:szCs w:val="30"/>
          <w:highlight w:val="none"/>
        </w:rPr>
        <w:t xml:space="preserve">参考格式</w:t>
      </w:r>
      <w:r>
        <w:rPr>
          <w:rFonts w:ascii="宋体" w:hAnsi="宋体" w:eastAsia="宋体"/>
          <w:color w:val="auto"/>
          <w:szCs w:val="30"/>
          <w:highlight w:val="none"/>
        </w:rPr>
        <w:t xml:space="preserve">)</w:t>
      </w:r>
      <w:bookmarkEnd w:id="103"/>
      <w:r/>
      <w:r/>
    </w:p>
    <w:p>
      <w:pPr>
        <w:pStyle w:val="1201"/>
        <w:ind w:firstLine="0"/>
        <w:spacing w:before="0" w:after="0" w:line="420" w:lineRule="exact"/>
        <w:rPr>
          <w:rFonts w:ascii="宋体"/>
          <w:color w:val="auto"/>
          <w:sz w:val="21"/>
          <w:szCs w:val="21"/>
          <w:highlight w:val="none"/>
        </w:rPr>
      </w:pPr>
      <w:r>
        <w:rPr>
          <w:rFonts w:ascii="宋体"/>
          <w:color w:val="auto"/>
          <w:sz w:val="21"/>
          <w:szCs w:val="21"/>
          <w:highlight w:val="none"/>
        </w:rPr>
      </w:r>
      <w:r/>
    </w:p>
    <w:p>
      <w:pPr>
        <w:pStyle w:val="1201"/>
        <w:ind w:firstLine="0"/>
        <w:jc w:val="center"/>
        <w:spacing w:before="0" w:after="0" w:line="420" w:lineRule="exact"/>
        <w:rPr>
          <w:rFonts w:ascii="宋体"/>
          <w:b/>
          <w:color w:val="auto"/>
          <w:sz w:val="21"/>
          <w:szCs w:val="21"/>
          <w:highlight w:val="none"/>
        </w:rPr>
      </w:pPr>
      <w:r>
        <w:rPr>
          <w:rFonts w:hint="eastAsia" w:ascii="宋体" w:hAnsi="宋体"/>
          <w:b/>
          <w:color w:val="auto"/>
          <w:sz w:val="21"/>
          <w:szCs w:val="21"/>
          <w:highlight w:val="none"/>
        </w:rPr>
        <w:t xml:space="preserve">声</w:t>
      </w:r>
      <w:r>
        <w:rPr>
          <w:rFonts w:ascii="宋体" w:hAnsi="宋体"/>
          <w:b/>
          <w:color w:val="auto"/>
          <w:sz w:val="21"/>
          <w:szCs w:val="21"/>
          <w:highlight w:val="none"/>
        </w:rPr>
        <w:t xml:space="preserve"> </w:t>
      </w:r>
      <w:r>
        <w:rPr>
          <w:rFonts w:hint="eastAsia" w:ascii="宋体" w:hAnsi="宋体"/>
          <w:b/>
          <w:color w:val="auto"/>
          <w:sz w:val="21"/>
          <w:szCs w:val="21"/>
          <w:highlight w:val="none"/>
        </w:rPr>
        <w:t xml:space="preserve">明</w:t>
      </w:r>
      <w:r/>
    </w:p>
    <w:p>
      <w:pPr>
        <w:pStyle w:val="1201"/>
        <w:ind w:firstLine="415"/>
        <w:spacing w:before="0" w:after="0" w:line="420" w:lineRule="exact"/>
        <w:rPr>
          <w:rFonts w:ascii="宋体" w:hAnsi="宋体"/>
          <w:color w:val="auto"/>
          <w:sz w:val="21"/>
          <w:szCs w:val="21"/>
          <w:highlight w:val="none"/>
        </w:rPr>
      </w:pPr>
      <w:r>
        <w:rPr>
          <w:rFonts w:hint="eastAsia" w:ascii="宋体" w:hAnsi="宋体"/>
          <w:color w:val="auto"/>
          <w:sz w:val="21"/>
          <w:szCs w:val="21"/>
          <w:highlight w:val="none"/>
        </w:rPr>
        <w:t xml:space="preserve">我公司郑重声明：参加本次政府采购活动前</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年内，我公司在经营活动中没有因违法经营受到刑事处罚或者责令停产停业、吊销许可证或者执照、较大数额罚款等行政处罚。</w:t>
      </w:r>
      <w:r>
        <w:rPr>
          <w:rFonts w:ascii="宋体" w:hAnsi="宋体"/>
          <w:color w:val="auto"/>
          <w:sz w:val="21"/>
          <w:szCs w:val="21"/>
          <w:highlight w:val="none"/>
        </w:rPr>
        <w:t xml:space="preserve"> </w:t>
      </w:r>
      <w:r/>
    </w:p>
    <w:p>
      <w:pPr>
        <w:pStyle w:val="1201"/>
        <w:ind w:firstLine="0"/>
        <w:jc w:val="right"/>
        <w:spacing w:before="0" w:after="0" w:line="420" w:lineRule="exact"/>
        <w:rPr>
          <w:rFonts w:ascii="宋体"/>
          <w:color w:val="auto"/>
          <w:sz w:val="21"/>
          <w:szCs w:val="21"/>
          <w:highlight w:val="none"/>
        </w:rPr>
      </w:pPr>
      <w:r>
        <w:rPr>
          <w:rFonts w:ascii="宋体"/>
          <w:color w:val="auto"/>
          <w:sz w:val="21"/>
          <w:szCs w:val="21"/>
          <w:highlight w:val="none"/>
        </w:rPr>
      </w:r>
      <w:r/>
    </w:p>
    <w:p>
      <w:pPr>
        <w:pStyle w:val="1201"/>
        <w:ind w:right="0" w:firstLine="420"/>
        <w:jc w:val="right"/>
        <w:keepLines w:val="0"/>
        <w:keepNext w:val="0"/>
        <w:pageBreakBefore w:val="0"/>
        <w:spacing w:before="0" w:after="0" w:line="360" w:lineRule="auto"/>
        <w:widowControl w:val="off"/>
        <w:rPr>
          <w:rFonts w:ascii="宋体"/>
          <w:color w:val="auto"/>
          <w:sz w:val="21"/>
          <w:szCs w:val="21"/>
          <w:highlight w:val="none"/>
        </w:rPr>
      </w:pPr>
      <w:r>
        <w:rPr>
          <w:rFonts w:ascii="宋体"/>
          <w:color w:val="auto"/>
          <w:sz w:val="21"/>
          <w:szCs w:val="21"/>
          <w:highlight w:val="none"/>
        </w:rPr>
      </w:r>
      <w:r/>
    </w:p>
    <w:p>
      <w:pPr>
        <w:pStyle w:val="1201"/>
        <w:ind w:left="3360" w:right="0" w:firstLine="420"/>
        <w:jc w:val="both"/>
        <w:keepLines w:val="0"/>
        <w:keepNext w:val="0"/>
        <w:pageBreakBefore w:val="0"/>
        <w:spacing w:before="0" w:after="0" w:line="360" w:lineRule="auto"/>
        <w:widowControl w:val="off"/>
        <w:rPr>
          <w:rFonts w:ascii="宋体" w:hAnsi="宋体"/>
          <w:color w:val="auto"/>
          <w:sz w:val="21"/>
          <w:szCs w:val="21"/>
          <w:highlight w:val="none"/>
        </w:rPr>
      </w:pPr>
      <w:r>
        <w:rPr>
          <w:rFonts w:hint="eastAsia" w:ascii="宋体" w:hAnsi="宋体"/>
          <w:color w:val="auto"/>
          <w:sz w:val="21"/>
          <w:szCs w:val="21"/>
          <w:highlight w:val="none"/>
          <w:lang w:eastAsia="zh-CN"/>
        </w:rPr>
        <w:t xml:space="preserve">响应</w:t>
      </w:r>
      <w:r>
        <w:rPr>
          <w:rFonts w:hint="eastAsia" w:ascii="宋体" w:hAnsi="宋体"/>
          <w:color w:val="auto"/>
          <w:sz w:val="21"/>
          <w:szCs w:val="21"/>
          <w:highlight w:val="none"/>
        </w:rPr>
        <w:t xml:space="preserve">供应商名称（盖章或电子签章）：</w:t>
      </w:r>
      <w:r>
        <w:rPr>
          <w:rFonts w:ascii="宋体" w:hAnsi="宋体"/>
          <w:color w:val="auto"/>
          <w:sz w:val="21"/>
          <w:szCs w:val="21"/>
          <w:highlight w:val="none"/>
        </w:rPr>
        <w:t xml:space="preserve"> </w:t>
      </w:r>
      <w:r/>
    </w:p>
    <w:p>
      <w:pPr>
        <w:ind w:left="3360" w:right="0"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1098"/>
        <w:ind w:right="0" w:firstLine="640"/>
        <w:keepLines w:val="0"/>
        <w:keepNext w:val="0"/>
        <w:pageBreakBefore w:val="0"/>
        <w:spacing w:line="360" w:lineRule="auto"/>
        <w:widowControl w:val="off"/>
        <w:rPr>
          <w:color w:val="auto"/>
          <w:highlight w:val="none"/>
        </w:rPr>
      </w:pPr>
      <w:r>
        <w:rPr>
          <w:color w:val="auto"/>
          <w:highlight w:val="none"/>
        </w:rPr>
      </w:r>
      <w:r/>
    </w:p>
    <w:p>
      <w:pPr>
        <w:pStyle w:val="1101"/>
        <w:rPr>
          <w:color w:val="auto"/>
          <w:highlight w:val="none"/>
        </w:rPr>
      </w:pPr>
      <w:r>
        <w:rPr>
          <w:color w:val="auto"/>
          <w:highlight w:val="none"/>
        </w:rPr>
        <w:br w:type="page" w:clear="all"/>
      </w:r>
      <w:r/>
    </w:p>
    <w:p>
      <w:pPr>
        <w:pStyle w:val="1492"/>
        <w:jc w:val="left"/>
        <w:rPr>
          <w:rFonts w:ascii="宋体" w:hAnsi="宋体" w:eastAsia="宋体" w:cs="Times New Roman"/>
          <w:b/>
          <w:color w:val="auto"/>
          <w:spacing w:val="20"/>
          <w:sz w:val="32"/>
          <w:szCs w:val="32"/>
          <w:highlight w:val="none"/>
          <w:lang w:val="en-US" w:eastAsia="zh-CN"/>
        </w:rPr>
      </w:pPr>
      <w:r>
        <w:rPr>
          <w:rFonts w:hint="eastAsia" w:ascii="宋体" w:hAnsi="宋体" w:cs="Times New Roman"/>
          <w:b/>
          <w:color w:val="auto"/>
          <w:spacing w:val="20"/>
          <w:sz w:val="32"/>
          <w:szCs w:val="32"/>
          <w:highlight w:val="none"/>
          <w:lang w:val="en-US" w:eastAsia="zh-CN"/>
        </w:rPr>
        <w:t xml:space="preserve">附件5</w:t>
      </w:r>
      <w:r/>
    </w:p>
    <w:p>
      <w:pPr>
        <w:pStyle w:val="1492"/>
        <w:jc w:val="center"/>
        <w:rPr>
          <w:rFonts w:ascii="黑体" w:eastAsia="黑体"/>
          <w:color w:val="auto"/>
          <w:sz w:val="32"/>
          <w:szCs w:val="32"/>
          <w:highlight w:val="none"/>
        </w:rPr>
      </w:pPr>
      <w:r>
        <w:rPr>
          <w:rFonts w:hint="eastAsia" w:ascii="宋体" w:hAnsi="宋体" w:eastAsia="宋体" w:cs="Times New Roman"/>
          <w:b/>
          <w:color w:val="auto"/>
          <w:spacing w:val="20"/>
          <w:sz w:val="32"/>
          <w:szCs w:val="32"/>
          <w:highlight w:val="none"/>
        </w:rPr>
        <w:t xml:space="preserve">承</w:t>
      </w:r>
      <w:r>
        <w:rPr>
          <w:rFonts w:hint="eastAsia" w:ascii="宋体" w:hAnsi="宋体"/>
          <w:b/>
          <w:color w:val="auto"/>
          <w:spacing w:val="20"/>
          <w:sz w:val="32"/>
          <w:szCs w:val="32"/>
          <w:highlight w:val="none"/>
        </w:rPr>
        <w:t xml:space="preserve">诺书</w:t>
      </w:r>
      <w:r/>
    </w:p>
    <w:p>
      <w:pP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keepLines w:val="0"/>
        <w:keepNext w:val="0"/>
        <w:pageBreakBefore w:val="0"/>
        <w:spacing w:line="360" w:lineRule="auto"/>
        <w:widowControl w:val="off"/>
        <w:rPr>
          <w:rFonts w:hint="eastAsia" w:ascii="宋体" w:hAnsi="宋体" w:eastAsia="宋体" w:cs="宋体"/>
          <w:bCs/>
          <w:color w:val="auto"/>
          <w:sz w:val="21"/>
          <w:szCs w:val="21"/>
          <w:highlight w:val="none"/>
          <w:u w:val="single"/>
          <w:lang w:eastAsia="zh-CN"/>
        </w:rPr>
      </w:pPr>
      <w:r>
        <w:rPr>
          <w:rFonts w:hint="eastAsia" w:ascii="宋体" w:hAnsi="宋体" w:cs="宋体"/>
          <w:bCs/>
          <w:color w:val="auto"/>
          <w:sz w:val="21"/>
          <w:szCs w:val="21"/>
          <w:highlight w:val="none"/>
          <w:lang w:val="en-US" w:eastAsia="zh-CN"/>
        </w:rPr>
        <w:t xml:space="preserve">至</w:t>
      </w:r>
      <w:r>
        <w:rPr>
          <w:rFonts w:hint="eastAsia" w:ascii="宋体" w:hAnsi="宋体" w:eastAsia="宋体" w:cs="宋体"/>
          <w:bCs/>
          <w:color w:val="auto"/>
          <w:sz w:val="21"/>
          <w:szCs w:val="21"/>
          <w:highlight w:val="none"/>
        </w:rPr>
        <w:t xml:space="preserve">采购人：</w:t>
      </w:r>
      <w:r>
        <w:rPr>
          <w:rFonts w:hint="eastAsia" w:ascii="宋体" w:hAnsi="宋体" w:cs="宋体"/>
          <w:bCs/>
          <w:color w:val="auto"/>
          <w:sz w:val="21"/>
          <w:szCs w:val="21"/>
          <w:highlight w:val="none"/>
          <w:u w:val="single"/>
          <w:lang w:eastAsia="zh-CN"/>
        </w:rPr>
        <w:t xml:space="preserve">（</w:t>
      </w:r>
      <w:r>
        <w:rPr>
          <w:rFonts w:hint="eastAsia" w:ascii="宋体" w:hAnsi="宋体" w:cs="宋体"/>
          <w:bCs/>
          <w:color w:val="auto"/>
          <w:sz w:val="21"/>
          <w:szCs w:val="21"/>
          <w:highlight w:val="none"/>
          <w:u w:val="single"/>
          <w:lang w:val="en-US" w:eastAsia="zh-CN"/>
        </w:rPr>
        <w:t xml:space="preserve">采购人名称</w:t>
      </w:r>
      <w:r>
        <w:rPr>
          <w:rFonts w:hint="eastAsia" w:ascii="宋体" w:hAnsi="宋体" w:cs="宋体"/>
          <w:bCs/>
          <w:color w:val="auto"/>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我单位郑重承诺以下事项：</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1.在本项目的</w:t>
      </w:r>
      <w:r>
        <w:rPr>
          <w:rFonts w:hint="eastAsia" w:ascii="宋体" w:hAnsi="宋体"/>
          <w:color w:val="auto"/>
          <w:sz w:val="22"/>
          <w:highlight w:val="none"/>
          <w:lang w:val="en-US" w:eastAsia="zh-CN"/>
        </w:rPr>
        <w:t xml:space="preserve">采购</w:t>
      </w:r>
      <w:r>
        <w:rPr>
          <w:rFonts w:hint="eastAsia" w:ascii="宋体" w:hAnsi="宋体"/>
          <w:color w:val="auto"/>
          <w:sz w:val="22"/>
          <w:highlight w:val="none"/>
        </w:rPr>
        <w:t xml:space="preserve">活动中，自觉遵守相关法律法规的规定，遵循诚实信用的原则。</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2.</w:t>
      </w:r>
      <w:r>
        <w:rPr>
          <w:rFonts w:hint="eastAsia" w:ascii="宋体" w:hAnsi="宋体"/>
          <w:color w:val="auto"/>
          <w:sz w:val="22"/>
          <w:highlight w:val="none"/>
          <w:lang w:val="en-US" w:eastAsia="zh-CN"/>
        </w:rPr>
        <w:t xml:space="preserve">响应</w:t>
      </w:r>
      <w:r>
        <w:rPr>
          <w:rFonts w:hint="eastAsia" w:ascii="宋体" w:hAnsi="宋体"/>
          <w:color w:val="auto"/>
          <w:sz w:val="22"/>
          <w:highlight w:val="none"/>
        </w:rPr>
        <w:t xml:space="preserve">文件中所有内容均为我单位真实意思表达，且均已核实并保证真实有效。</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3.无法律法规及</w:t>
      </w:r>
      <w:r>
        <w:rPr>
          <w:rFonts w:hint="eastAsia" w:ascii="宋体" w:hAnsi="宋体"/>
          <w:color w:val="auto"/>
          <w:sz w:val="22"/>
          <w:highlight w:val="none"/>
          <w:lang w:val="en-US" w:eastAsia="zh-CN"/>
        </w:rPr>
        <w:t xml:space="preserve">采购</w:t>
      </w:r>
      <w:r>
        <w:rPr>
          <w:rFonts w:hint="eastAsia" w:ascii="宋体" w:hAnsi="宋体"/>
          <w:color w:val="auto"/>
          <w:sz w:val="22"/>
          <w:highlight w:val="none"/>
        </w:rPr>
        <w:t xml:space="preserve">文件中规定的限制参加</w:t>
      </w:r>
      <w:r>
        <w:rPr>
          <w:rFonts w:hint="eastAsia" w:ascii="宋体" w:hAnsi="宋体"/>
          <w:color w:val="auto"/>
          <w:sz w:val="22"/>
          <w:highlight w:val="none"/>
          <w:lang w:val="en-US" w:eastAsia="zh-CN"/>
        </w:rPr>
        <w:t xml:space="preserve">响应</w:t>
      </w:r>
      <w:r>
        <w:rPr>
          <w:rFonts w:hint="eastAsia" w:ascii="宋体" w:hAnsi="宋体"/>
          <w:color w:val="auto"/>
          <w:sz w:val="22"/>
          <w:highlight w:val="none"/>
        </w:rPr>
        <w:t xml:space="preserve">的行为。 </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4.不以他人名义投标或者以其他方式弄虚作假，骗取中标。</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5.不与</w:t>
      </w:r>
      <w:r>
        <w:rPr>
          <w:rFonts w:hint="eastAsia" w:ascii="宋体" w:hAnsi="宋体"/>
          <w:color w:val="auto"/>
          <w:sz w:val="22"/>
          <w:highlight w:val="none"/>
          <w:lang w:val="en-US" w:eastAsia="zh-CN"/>
        </w:rPr>
        <w:t xml:space="preserve">采购人</w:t>
      </w:r>
      <w:r>
        <w:rPr>
          <w:rFonts w:hint="eastAsia" w:ascii="宋体" w:hAnsi="宋体"/>
          <w:color w:val="auto"/>
          <w:sz w:val="22"/>
          <w:highlight w:val="none"/>
        </w:rPr>
        <w:t xml:space="preserve">（招标代理）或其他</w:t>
      </w:r>
      <w:r>
        <w:rPr>
          <w:rFonts w:hint="eastAsia" w:ascii="宋体" w:hAnsi="宋体"/>
          <w:color w:val="auto"/>
          <w:sz w:val="22"/>
          <w:highlight w:val="none"/>
          <w:lang w:val="en-US" w:eastAsia="zh-CN"/>
        </w:rPr>
        <w:t xml:space="preserve">供应商</w:t>
      </w:r>
      <w:r>
        <w:rPr>
          <w:rFonts w:hint="eastAsia" w:ascii="宋体" w:hAnsi="宋体"/>
          <w:color w:val="auto"/>
          <w:sz w:val="22"/>
          <w:highlight w:val="none"/>
        </w:rPr>
        <w:t xml:space="preserve">相互串通投标，损害国家利益、社会公共利益或者他人的合法权益。</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6.公平竞争，不背后搞小动作，无恶意投诉、诋毁、排挤其他</w:t>
      </w:r>
      <w:r>
        <w:rPr>
          <w:rFonts w:hint="eastAsia" w:ascii="宋体" w:hAnsi="宋体"/>
          <w:color w:val="auto"/>
          <w:sz w:val="22"/>
          <w:highlight w:val="none"/>
          <w:lang w:val="en-US" w:eastAsia="zh-CN"/>
        </w:rPr>
        <w:t xml:space="preserve">供应商</w:t>
      </w:r>
      <w:r>
        <w:rPr>
          <w:rFonts w:hint="eastAsia" w:ascii="宋体" w:hAnsi="宋体"/>
          <w:color w:val="auto"/>
          <w:sz w:val="22"/>
          <w:highlight w:val="none"/>
        </w:rPr>
        <w:t xml:space="preserve">的行为。</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7.不向</w:t>
      </w:r>
      <w:r>
        <w:rPr>
          <w:rFonts w:hint="eastAsia" w:ascii="宋体" w:hAnsi="宋体"/>
          <w:color w:val="auto"/>
          <w:sz w:val="22"/>
          <w:highlight w:val="none"/>
          <w:lang w:val="en-US" w:eastAsia="zh-CN"/>
        </w:rPr>
        <w:t xml:space="preserve">采购人</w:t>
      </w:r>
      <w:r>
        <w:rPr>
          <w:rFonts w:hint="eastAsia" w:ascii="宋体" w:hAnsi="宋体"/>
          <w:color w:val="auto"/>
          <w:sz w:val="22"/>
          <w:highlight w:val="none"/>
        </w:rPr>
        <w:t xml:space="preserve">（招标代理）或者评标委员会成员行贿、打招呼，以谋取中标。</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8.中标后在</w:t>
      </w:r>
      <w:r>
        <w:rPr>
          <w:rFonts w:hint="eastAsia" w:ascii="宋体" w:hAnsi="宋体"/>
          <w:color w:val="auto"/>
          <w:sz w:val="22"/>
          <w:highlight w:val="none"/>
          <w:lang w:val="en-US" w:eastAsia="zh-CN"/>
        </w:rPr>
        <w:t xml:space="preserve">采购</w:t>
      </w:r>
      <w:r>
        <w:rPr>
          <w:rFonts w:hint="eastAsia" w:ascii="宋体" w:hAnsi="宋体"/>
          <w:color w:val="auto"/>
          <w:sz w:val="22"/>
          <w:highlight w:val="none"/>
        </w:rPr>
        <w:t xml:space="preserve">文件规定的时间内依法与</w:t>
      </w:r>
      <w:r>
        <w:rPr>
          <w:rFonts w:hint="eastAsia" w:ascii="宋体" w:hAnsi="宋体"/>
          <w:color w:val="auto"/>
          <w:sz w:val="22"/>
          <w:highlight w:val="none"/>
          <w:lang w:val="en-US" w:eastAsia="zh-CN"/>
        </w:rPr>
        <w:t xml:space="preserve">采购</w:t>
      </w:r>
      <w:r>
        <w:rPr>
          <w:rFonts w:hint="eastAsia" w:ascii="宋体" w:hAnsi="宋体"/>
          <w:color w:val="auto"/>
          <w:sz w:val="22"/>
          <w:highlight w:val="none"/>
        </w:rPr>
        <w:t xml:space="preserve">人签订合同。</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9.不进行缺乏事实根据或法律依据的投诉。</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10.本公司拟派往本工程的项目</w:t>
      </w:r>
      <w:r>
        <w:rPr>
          <w:rFonts w:hint="eastAsia" w:ascii="宋体" w:hAnsi="宋体"/>
          <w:color w:val="auto"/>
          <w:sz w:val="22"/>
          <w:highlight w:val="none"/>
          <w:lang w:val="en-US" w:eastAsia="zh-CN"/>
        </w:rPr>
        <w:t xml:space="preserve">经理</w:t>
      </w:r>
      <w:r>
        <w:rPr>
          <w:rFonts w:hint="eastAsia" w:ascii="宋体" w:hAnsi="宋体"/>
          <w:color w:val="auto"/>
          <w:sz w:val="22"/>
          <w:highlight w:val="none"/>
        </w:rPr>
        <w:t xml:space="preserve">现阶段没有担任其他在建工程项目的项目经理</w:t>
      </w:r>
      <w:r>
        <w:rPr>
          <w:rFonts w:hint="eastAsia" w:ascii="宋体" w:hAnsi="宋体"/>
          <w:color w:val="auto"/>
          <w:sz w:val="22"/>
          <w:highlight w:val="none"/>
          <w:lang w:eastAsia="zh-CN"/>
        </w:rPr>
        <w:t xml:space="preserve">，</w:t>
      </w:r>
      <w:r>
        <w:rPr>
          <w:rFonts w:hint="eastAsia" w:ascii="宋体" w:hAnsi="宋体"/>
          <w:color w:val="auto"/>
          <w:sz w:val="22"/>
          <w:highlight w:val="none"/>
        </w:rPr>
        <w:t xml:space="preserve">未同时在两个或者两个以上单位受聘或者执业。</w:t>
      </w:r>
      <w:r/>
    </w:p>
    <w:p>
      <w:pPr>
        <w:ind w:firstLine="440"/>
        <w:spacing w:line="360" w:lineRule="auto"/>
        <w:shd w:val="clear" w:color="auto" w:fill="ffffff" w:themeFill="background1"/>
        <w:rPr>
          <w:rFonts w:hint="eastAsia" w:ascii="宋体" w:hAnsi="宋体"/>
          <w:color w:val="auto"/>
          <w:sz w:val="22"/>
          <w:highlight w:val="none"/>
        </w:rPr>
      </w:pPr>
      <w:r>
        <w:rPr>
          <w:rFonts w:hint="eastAsia" w:ascii="宋体" w:hAnsi="宋体"/>
          <w:color w:val="auto"/>
          <w:sz w:val="22"/>
          <w:highlight w:val="none"/>
        </w:rPr>
        <w:t xml:space="preserve">如我单位违反上述承诺内容，自愿接受</w:t>
      </w:r>
      <w:r>
        <w:rPr>
          <w:rFonts w:hint="eastAsia" w:ascii="宋体" w:hAnsi="宋体"/>
          <w:color w:val="auto"/>
          <w:sz w:val="22"/>
          <w:highlight w:val="none"/>
          <w:lang w:val="en-US" w:eastAsia="zh-CN"/>
        </w:rPr>
        <w:t xml:space="preserve">采购</w:t>
      </w:r>
      <w:r>
        <w:rPr>
          <w:rFonts w:hint="eastAsia" w:ascii="宋体" w:hAnsi="宋体"/>
          <w:color w:val="auto"/>
          <w:sz w:val="22"/>
          <w:highlight w:val="none"/>
        </w:rPr>
        <w:t xml:space="preserve">人、主管部门调查处理，并承担由此引发的一切后果。</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特此承诺！</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638"/>
        <w:ind w:firstLine="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：（盖章或电子签章）</w:t>
      </w:r>
      <w:r/>
    </w:p>
    <w:p>
      <w:pPr>
        <w:pStyle w:val="1638"/>
        <w:ind w:firstLine="559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1638"/>
        <w:ind w:firstLine="559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日期：   </w:t>
      </w:r>
      <w:r>
        <w:rPr>
          <w:rFonts w:hint="eastAsia" w:ascii="宋体" w:hAnsi="宋体" w:eastAsia="宋体" w:cs="宋体"/>
          <w:color w:val="auto"/>
          <w:sz w:val="21"/>
          <w:szCs w:val="21"/>
          <w:highlight w:val="none"/>
        </w:rPr>
        <w:t xml:space="preserve">年  月  日</w:t>
      </w:r>
      <w:r/>
    </w:p>
    <w:p>
      <w:pPr>
        <w:jc w:val="center"/>
        <w:spacing w:before="100" w:beforeAutospacing="1" w:after="100" w:afterAutospacing="1"/>
        <w:widowControl/>
        <w:rPr>
          <w:color w:val="auto"/>
          <w:sz w:val="36"/>
          <w:szCs w:val="36"/>
          <w:highlight w:val="none"/>
        </w:rPr>
        <w:sectPr>
          <w:headerReference w:type="default" r:id="rId11"/>
          <w:footerReference w:type="default" r:id="rId15"/>
          <w:footerReference w:type="first" r:id="rId16"/>
          <w:footnotePr/>
          <w:endnotePr/>
          <w:type w:val="nextPage"/>
          <w:pgSz w:w="11906" w:h="16838" w:orient="portrait"/>
          <w:pgMar w:top="1440" w:right="1800" w:bottom="1440" w:left="1800" w:header="851" w:footer="907" w:gutter="0"/>
          <w:cols w:num="1" w:sep="0" w:space="1701" w:equalWidth="1"/>
          <w:docGrid w:linePitch="360"/>
          <w:titlePg/>
        </w:sectPr>
      </w:pPr>
      <w:r>
        <w:rPr>
          <w:color w:val="auto"/>
          <w:sz w:val="36"/>
          <w:szCs w:val="36"/>
          <w:highlight w:val="none"/>
        </w:rPr>
      </w:r>
      <w:r/>
    </w:p>
    <w:p>
      <w:pPr>
        <w:jc w:val="center"/>
        <w:spacing w:before="100" w:beforeAutospacing="1" w:after="100" w:afterAutospacing="1"/>
        <w:widowControl/>
        <w:rPr>
          <w:rFonts w:ascii="宋体" w:hAnsi="宋体" w:cs="宋体"/>
          <w:color w:val="auto"/>
          <w:sz w:val="36"/>
          <w:szCs w:val="36"/>
          <w:highlight w:val="none"/>
        </w:rPr>
      </w:pPr>
      <w:r>
        <w:rPr>
          <w:color w:val="auto"/>
          <w:sz w:val="36"/>
          <w:szCs w:val="36"/>
          <w:highlight w:val="none"/>
        </w:rPr>
        <w:t xml:space="preserve">磋商报价表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tbl>
      <w:tblPr>
        <w:tblStyle w:val="881"/>
        <w:tblW w:w="0" w:type="auto"/>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394"/>
        <w:gridCol w:w="3997"/>
        <w:gridCol w:w="1961"/>
      </w:tblGrid>
      <w:tr>
        <w:trPr>
          <w:tblCellSpacing w:w="15" w:type="dxa"/>
          <w:trHeight w:val="581"/>
        </w:trPr>
        <w:tc>
          <w:tcPr>
            <w:tcW w:w="2371"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投标人名称</w:t>
            </w:r>
            <w:r/>
          </w:p>
        </w:tc>
        <w:tc>
          <w:tcPr>
            <w:tcW w:w="4004" w:type="dxa"/>
            <w:vAlign w:val="center"/>
            <w:textDirection w:val="lrTb"/>
            <w:noWrap w:val="false"/>
          </w:tcPr>
          <w:p>
            <w:pPr>
              <w:jc w:val="left"/>
              <w:spacing w:before="100" w:beforeAutospacing="1" w:after="100" w:afterAutospacing="1"/>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W w:w="1931" w:type="dxa"/>
            <w:vAlign w:val="center"/>
            <w:textDirection w:val="lrTb"/>
            <w:noWrap w:val="false"/>
          </w:tcPr>
          <w:p>
            <w:pPr>
              <w:jc w:val="left"/>
              <w:spacing w:before="100" w:beforeAutospacing="1" w:after="100" w:afterAutospacing="1"/>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备注</w:t>
            </w:r>
            <w:r/>
          </w:p>
        </w:tc>
      </w:tr>
      <w:tr>
        <w:trPr>
          <w:tblCellSpacing w:w="15" w:type="dxa"/>
        </w:trPr>
        <w:tc>
          <w:tcPr>
            <w:tcW w:w="2371"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首次报价</w:t>
            </w:r>
            <w:r/>
          </w:p>
        </w:tc>
        <w:tc>
          <w:tcPr>
            <w:tcW w:w="4004" w:type="dxa"/>
            <w:vAlign w:val="center"/>
            <w:textDirection w:val="lrTb"/>
            <w:noWrap w:val="false"/>
          </w:tcPr>
          <w:p>
            <w:pPr>
              <w:jc w:val="left"/>
              <w:spacing w:before="100" w:beforeAutospacing="1" w:after="100" w:afterAutospacing="1"/>
              <w:widowControl/>
              <w:rPr>
                <w:rFonts w:hint="eastAsia" w:ascii="宋体" w:hAnsi="宋体" w:cs="宋体"/>
                <w:color w:val="auto"/>
                <w:sz w:val="24"/>
                <w:highlight w:val="none"/>
                <w:u w:val="single"/>
                <w:lang w:val="en-US" w:eastAsia="zh-CN"/>
              </w:rPr>
            </w:pPr>
            <w:r>
              <w:rPr>
                <w:rFonts w:hint="eastAsia" w:ascii="宋体" w:hAnsi="宋体" w:cs="宋体"/>
                <w:color w:val="auto"/>
                <w:sz w:val="24"/>
                <w:highlight w:val="none"/>
                <w:u w:val="single"/>
                <w:lang w:val="en-US" w:eastAsia="zh-CN"/>
              </w:rPr>
              <w:t xml:space="preserve">小写：￥              </w:t>
            </w:r>
            <w:r/>
          </w:p>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大写：              </w:t>
            </w:r>
            <w:r/>
          </w:p>
        </w:tc>
        <w:tc>
          <w:tcPr>
            <w:tcW w:w="1931"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w:t>
            </w:r>
            <w:r/>
          </w:p>
        </w:tc>
      </w:tr>
    </w:tbl>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报价说明：</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1、报价包括完成项目的所有费用。采购人不再支付报价以外的任何费用。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、如最后报价未列明单价，则最后所报各项单价计算方法为：见投标须知前附表。</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供应商（电子签章）：</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日期：</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9pt;height:17.9pt;mso-wrap-distance-left:0.0pt;mso-wrap-distance-top:0.0pt;mso-wrap-distance-right:0.0pt;mso-wrap-distance-bottom:0.0pt;" stroked="f">
                <v:path textboxrect="0,0,0,0"/>
                <v:imagedata r:id="rId20" o:title=""/>
              </v:shape>
            </w:pict>
          </mc:Fallback>
        </mc:AlternateContent>
      </w:r>
      <w:r>
        <w:rPr>
          <w:rFonts w:ascii="宋体" w:hAnsi="宋体" w:cs="宋体"/>
          <w:color w:val="auto"/>
          <w:sz w:val="24"/>
          <w:highlight w:val="none"/>
        </w:rPr>
        <w:t xml:space="preserve">  年</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0"/>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9pt;height:17.9pt;mso-wrap-distance-left:0.0pt;mso-wrap-distance-top:0.0pt;mso-wrap-distance-right:0.0pt;mso-wrap-distance-bottom:0.0pt;" stroked="f">
                <v:path textboxrect="0,0,0,0"/>
                <v:imagedata r:id="rId20" o:title=""/>
              </v:shape>
            </w:pict>
          </mc:Fallback>
        </mc:AlternateContent>
      </w:r>
      <w:r>
        <w:rPr>
          <w:rFonts w:ascii="宋体" w:hAnsi="宋体" w:cs="宋体"/>
          <w:color w:val="auto"/>
          <w:sz w:val="24"/>
          <w:highlight w:val="none"/>
        </w:rPr>
        <w:t xml:space="preserve">  月 </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0"/>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9pt;height:17.9pt;mso-wrap-distance-left:0.0pt;mso-wrap-distance-top:0.0pt;mso-wrap-distance-right:0.0pt;mso-wrap-distance-bottom:0.0pt;" stroked="f">
                <v:path textboxrect="0,0,0,0"/>
                <v:imagedata r:id="rId20" o:title=""/>
              </v:shape>
            </w:pict>
          </mc:Fallback>
        </mc:AlternateContent>
      </w:r>
      <w:r>
        <w:rPr>
          <w:rFonts w:ascii="宋体" w:hAnsi="宋体" w:cs="宋体"/>
          <w:color w:val="auto"/>
          <w:sz w:val="24"/>
          <w:highlight w:val="none"/>
        </w:rPr>
        <w:t xml:space="preserve">  日</w:t>
      </w:r>
      <w:r/>
    </w:p>
    <w:p>
      <w:pPr>
        <w:pStyle w:val="1213"/>
        <w:ind w:left="0" w:firstLine="0"/>
        <w:jc w:val="center"/>
        <w:spacing w:after="120"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213"/>
        <w:ind w:left="0" w:firstLine="0"/>
        <w:jc w:val="center"/>
        <w:spacing w:after="120" w:line="360" w:lineRule="auto"/>
        <w:rPr>
          <w:rFonts w:hint="eastAsia" w:ascii="宋体" w:hAnsi="宋体" w:eastAsia="宋体" w:cs="宋体"/>
          <w:color w:val="auto"/>
          <w:szCs w:val="30"/>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color w:val="auto"/>
          <w:szCs w:val="30"/>
          <w:highlight w:val="none"/>
        </w:rPr>
      </w:r>
      <w:r/>
    </w:p>
    <w:p>
      <w:pPr>
        <w:pStyle w:val="1213"/>
        <w:ind w:left="0" w:firstLine="0"/>
        <w:jc w:val="center"/>
        <w:spacing w:after="120"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工程量清单报价表</w:t>
      </w:r>
      <w:r/>
    </w:p>
    <w:p>
      <w:pP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rPr>
          <w:rFonts w:hint="eastAsia" w:ascii="宋体" w:hAnsi="宋体" w:eastAsia="宋体" w:cs="宋体"/>
          <w:color w:val="auto"/>
          <w:szCs w:val="30"/>
          <w:highlight w:val="none"/>
        </w:rPr>
      </w:pPr>
      <w:r>
        <w:rPr>
          <w:rFonts w:hint="eastAsia" w:ascii="宋体" w:hAnsi="宋体" w:eastAsia="宋体" w:cs="宋体"/>
          <w:color w:val="auto"/>
          <w:szCs w:val="30"/>
          <w:highlight w:val="none"/>
        </w:rPr>
        <w:br w:type="page" w:clear="all"/>
      </w:r>
      <w:r/>
    </w:p>
    <w:p>
      <w:pPr>
        <w:pStyle w:val="1213"/>
        <w:ind w:left="0" w:firstLine="0"/>
        <w:jc w:val="center"/>
        <w:spacing w:after="120" w:line="360"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附件</w:t>
      </w:r>
      <w:r>
        <w:rPr>
          <w:rFonts w:hint="eastAsia" w:ascii="宋体" w:hAnsi="宋体" w:eastAsia="宋体" w:cs="宋体"/>
          <w:color w:val="auto"/>
          <w:szCs w:val="30"/>
          <w:highlight w:val="none"/>
          <w:lang w:val="en-US" w:eastAsia="zh-CN"/>
        </w:rPr>
        <w:t xml:space="preserve">7</w:t>
      </w:r>
      <w:r>
        <w:rPr>
          <w:rFonts w:hint="eastAsia" w:ascii="宋体" w:hAnsi="宋体" w:eastAsia="宋体" w:cs="宋体"/>
          <w:color w:val="auto"/>
          <w:szCs w:val="30"/>
          <w:highlight w:val="none"/>
        </w:rPr>
        <w:t xml:space="preserve">  </w:t>
      </w:r>
      <w:r>
        <w:rPr>
          <w:rFonts w:ascii="宋体" w:hAnsi="宋体" w:eastAsia="宋体" w:cs="宋体"/>
          <w:color w:val="auto"/>
          <w:szCs w:val="30"/>
          <w:highlight w:val="none"/>
        </w:rPr>
        <w:t xml:space="preserve"> </w:t>
      </w:r>
      <w:r>
        <w:rPr>
          <w:rFonts w:hint="eastAsia" w:ascii="宋体" w:hAnsi="宋体" w:eastAsia="宋体" w:cs="宋体"/>
          <w:color w:val="auto"/>
          <w:szCs w:val="30"/>
          <w:highlight w:val="none"/>
        </w:rPr>
        <w:t xml:space="preserve"> 商务要求响应及偏离表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tbl>
      <w:tblPr>
        <w:tblStyle w:val="881"/>
        <w:tblW w:w="4997"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485"/>
        <w:gridCol w:w="3052"/>
        <w:gridCol w:w="1207"/>
        <w:gridCol w:w="1842"/>
      </w:tblGrid>
      <w:tr>
        <w:trPr>
          <w:trHeight w:val="643"/>
        </w:trPr>
        <w:tc>
          <w:tcPr>
            <w:tcW w:w="422"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896"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W w:w="1841"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728"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1111" w:type="dxa"/>
            <w:vAlign w:val="top"/>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643"/>
        </w:trPr>
        <w:tc>
          <w:tcPr>
            <w:tcW w:w="422" w:type="dxa"/>
            <w:vAlign w:val="center"/>
            <w:textDirection w:val="lrTb"/>
            <w:noWrap w:val="false"/>
          </w:tcPr>
          <w:p>
            <w:pPr>
              <w:jc w:val="center"/>
              <w:spacing w:before="120"/>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lang w:val="en-US" w:eastAsia="zh-CN"/>
              </w:rPr>
              <w:t xml:space="preserve">商务</w:t>
            </w:r>
            <w:r>
              <w:rPr>
                <w:rFonts w:hint="eastAsia" w:ascii="宋体" w:hAnsi="宋体" w:cs="宋体"/>
                <w:color w:val="auto"/>
                <w:szCs w:val="21"/>
                <w:highlight w:val="none"/>
              </w:rPr>
              <w:t xml:space="preserve">要求</w:t>
            </w:r>
            <w:r/>
          </w:p>
        </w:tc>
        <w:tc>
          <w:tcPr>
            <w:tcW w:w="1841"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第</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章项目需求</w:t>
            </w:r>
            <w:r/>
          </w:p>
        </w:tc>
        <w:tc>
          <w:tcPr>
            <w:tcW w:w="728"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top"/>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r>
            <w:r/>
          </w:p>
        </w:tc>
      </w:tr>
      <w:tr>
        <w:trPr>
          <w:trHeight w:val="541"/>
        </w:trPr>
        <w:tc>
          <w:tcPr>
            <w:tcW w:w="42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2</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服务期</w:t>
            </w:r>
            <w:r/>
          </w:p>
        </w:tc>
        <w:tc>
          <w:tcPr>
            <w:tcW w:w="1841"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按磋商文件要求</w:t>
            </w:r>
            <w:r/>
          </w:p>
        </w:tc>
        <w:tc>
          <w:tcPr>
            <w:tcW w:w="72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576"/>
        </w:trPr>
        <w:tc>
          <w:tcPr>
            <w:tcW w:w="42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3</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1841" w:type="dxa"/>
            <w:vAlign w:val="center"/>
            <w:textDirection w:val="lrTb"/>
            <w:noWrap w:val="false"/>
          </w:tcPr>
          <w:p>
            <w:pPr>
              <w:spacing w:before="120"/>
              <w:rPr>
                <w:rFonts w:ascii="宋体" w:hAnsi="宋体" w:cs="宋体"/>
                <w:color w:val="auto"/>
                <w:szCs w:val="21"/>
                <w:highlight w:val="none"/>
                <w:u w:val="single"/>
              </w:rPr>
            </w:pPr>
            <w:r>
              <w:rPr>
                <w:rFonts w:hint="eastAsia" w:ascii="宋体" w:hAnsi="宋体" w:cs="宋体"/>
                <w:color w:val="auto"/>
                <w:szCs w:val="21"/>
                <w:highlight w:val="none"/>
              </w:rPr>
              <w:t xml:space="preserve">按磋商文件要求</w:t>
            </w:r>
            <w:r/>
          </w:p>
        </w:tc>
        <w:tc>
          <w:tcPr>
            <w:tcW w:w="72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401"/>
        </w:trPr>
        <w:tc>
          <w:tcPr>
            <w:tcW w:w="42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4</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货币</w:t>
            </w:r>
            <w:r/>
          </w:p>
        </w:tc>
        <w:tc>
          <w:tcPr>
            <w:tcW w:w="1841"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人民币</w:t>
            </w:r>
            <w:r/>
          </w:p>
        </w:tc>
        <w:tc>
          <w:tcPr>
            <w:tcW w:w="72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r>
        <w:trPr>
          <w:trHeight w:val="461"/>
        </w:trPr>
        <w:tc>
          <w:tcPr>
            <w:tcW w:w="422" w:type="dxa"/>
            <w:vAlign w:val="center"/>
            <w:textDirection w:val="lrTb"/>
            <w:noWrap w:val="false"/>
          </w:tcPr>
          <w:p>
            <w:pPr>
              <w:jc w:val="center"/>
              <w:spacing w:before="120"/>
              <w:rPr>
                <w:rFonts w:ascii="宋体" w:hAnsi="宋体" w:cs="宋体"/>
                <w:color w:val="auto"/>
                <w:szCs w:val="21"/>
                <w:highlight w:val="none"/>
              </w:rPr>
            </w:pPr>
            <w:r>
              <w:rPr>
                <w:rFonts w:ascii="宋体" w:hAnsi="宋体" w:cs="宋体"/>
                <w:color w:val="auto"/>
                <w:szCs w:val="21"/>
                <w:highlight w:val="none"/>
              </w:rPr>
              <w:t xml:space="preserve">5</w:t>
            </w:r>
            <w:r/>
          </w:p>
        </w:tc>
        <w:tc>
          <w:tcPr>
            <w:tcW w:w="896"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W w:w="1841" w:type="dxa"/>
            <w:vAlign w:val="center"/>
            <w:textDirection w:val="lrTb"/>
            <w:noWrap w:val="false"/>
          </w:tcPr>
          <w:p>
            <w:pPr>
              <w:spacing w:before="120"/>
              <w:rPr>
                <w:rFonts w:ascii="宋体" w:hAnsi="宋体" w:cs="宋体"/>
                <w:color w:val="auto"/>
                <w:szCs w:val="21"/>
                <w:highlight w:val="none"/>
              </w:rPr>
            </w:pPr>
            <w:r>
              <w:rPr>
                <w:rFonts w:hint="eastAsia" w:ascii="宋体" w:hAnsi="宋体" w:cs="宋体"/>
                <w:color w:val="auto"/>
                <w:szCs w:val="21"/>
                <w:highlight w:val="none"/>
              </w:rPr>
              <w:t xml:space="preserve">按磋商文件要求</w:t>
            </w:r>
            <w:r/>
          </w:p>
        </w:tc>
        <w:tc>
          <w:tcPr>
            <w:tcW w:w="728"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c>
          <w:tcPr>
            <w:tcW w:w="1111" w:type="dxa"/>
            <w:vAlign w:val="center"/>
            <w:textDirection w:val="lrTb"/>
            <w:noWrap w:val="false"/>
          </w:tcPr>
          <w:p>
            <w:pPr>
              <w:spacing w:before="120"/>
              <w:rPr>
                <w:rFonts w:ascii="宋体" w:hAnsi="宋体" w:cs="宋体"/>
                <w:color w:val="auto"/>
                <w:szCs w:val="21"/>
                <w:highlight w:val="none"/>
              </w:rPr>
            </w:pPr>
            <w:r>
              <w:rPr>
                <w:rFonts w:ascii="宋体" w:hAnsi="宋体" w:cs="宋体"/>
                <w:color w:val="auto"/>
                <w:szCs w:val="21"/>
                <w:highlight w:val="none"/>
              </w:rPr>
            </w:r>
            <w:r/>
          </w:p>
        </w:tc>
      </w:tr>
    </w:tbl>
    <w:p>
      <w:pPr>
        <w:pStyle w:val="1101"/>
        <w:rPr>
          <w:rFonts w:ascii="宋体" w:hAnsi="宋体" w:eastAsia="宋体"/>
          <w:color w:val="auto"/>
          <w:szCs w:val="21"/>
          <w:highlight w:val="none"/>
        </w:rPr>
      </w:pPr>
      <w:r>
        <w:rPr>
          <w:rFonts w:ascii="宋体" w:hAnsi="宋体" w:eastAsia="宋体"/>
          <w:color w:val="auto"/>
          <w:szCs w:val="21"/>
          <w:highlight w:val="none"/>
        </w:rPr>
      </w:r>
      <w:r/>
    </w:p>
    <w:p>
      <w:pPr>
        <w:pStyle w:val="1101"/>
        <w:rPr>
          <w:rFonts w:ascii="宋体" w:hAnsi="宋体" w:eastAsia="宋体"/>
          <w:color w:val="auto"/>
          <w:szCs w:val="21"/>
          <w:highlight w:val="none"/>
        </w:rPr>
      </w:pPr>
      <w:r>
        <w:rPr>
          <w:rFonts w:ascii="宋体" w:hAnsi="宋体" w:eastAsia="宋体"/>
          <w:color w:val="auto"/>
          <w:szCs w:val="21"/>
          <w:highlight w:val="none"/>
        </w:rPr>
      </w:r>
      <w:r/>
    </w:p>
    <w:p>
      <w:pPr>
        <w:spacing w:before="120"/>
        <w:rPr>
          <w:rFonts w:ascii="宋体" w:hAnsi="宋体" w:cs="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eastAsia="宋体" w:cs="宋体"/>
          <w:color w:val="auto"/>
          <w:sz w:val="21"/>
          <w:szCs w:val="21"/>
          <w:highlight w:val="none"/>
        </w:rPr>
        <w:t xml:space="preserve">（盖章或电子签章）</w:t>
      </w:r>
      <w:r>
        <w:rPr>
          <w:rFonts w:hint="eastAsia" w:ascii="宋体" w:hAnsi="宋体" w:cs="宋体"/>
          <w:color w:val="auto"/>
          <w:szCs w:val="21"/>
          <w:highlight w:val="none"/>
        </w:rPr>
        <w:t xml:space="preserve">：</w:t>
      </w:r>
      <w:r/>
    </w:p>
    <w:p>
      <w:pPr>
        <w:pStyle w:val="1055"/>
        <w:ind w:hanging="105"/>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lang w:val="en-US" w:eastAsia="zh-CN"/>
        </w:rPr>
        <w:t xml:space="preserve">或</w:t>
      </w:r>
      <w:r>
        <w:rPr>
          <w:rFonts w:hint="eastAsia" w:ascii="宋体" w:hAnsi="宋体" w:cs="宋体"/>
          <w:color w:val="auto"/>
          <w:szCs w:val="21"/>
          <w:highlight w:val="none"/>
        </w:rPr>
        <w:t xml:space="preserve">授权代表</w:t>
      </w:r>
      <w:r>
        <w:rPr>
          <w:rFonts w:hint="eastAsia" w:ascii="宋体" w:hAnsi="宋体" w:eastAsia="宋体" w:cs="宋体"/>
          <w:color w:val="auto"/>
          <w:sz w:val="21"/>
          <w:szCs w:val="21"/>
          <w:highlight w:val="none"/>
        </w:rPr>
        <w:t xml:space="preserve">（签字或电子签章）</w:t>
      </w:r>
      <w:r>
        <w:rPr>
          <w:rFonts w:hint="eastAsia" w:ascii="宋体" w:hAnsi="宋体" w:cs="宋体"/>
          <w:color w:val="auto"/>
          <w:szCs w:val="21"/>
          <w:highlight w:val="none"/>
        </w:rPr>
        <w:t xml:space="preserve">：</w:t>
      </w:r>
      <w:r/>
    </w:p>
    <w:p>
      <w:pPr>
        <w:ind w:hanging="315"/>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                                            日期： 年月日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填写说明：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1、行数不够，可自行添加；</w:t>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8</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 xml:space="preserve">技术偏离表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tbl>
      <w:tblPr>
        <w:tblStyle w:val="88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2341"/>
        <w:gridCol w:w="2615"/>
        <w:gridCol w:w="1395"/>
        <w:gridCol w:w="1237"/>
      </w:tblGrid>
      <w:tr>
        <w:trPr>
          <w:trHeight w:val="546"/>
        </w:trPr>
        <w:tc>
          <w:tcPr>
            <w:tcW w:w="413" w:type="dxa"/>
            <w:vAlign w:val="center"/>
            <w:textDirection w:val="lrTb"/>
            <w:noWrap w:val="false"/>
          </w:tcPr>
          <w:p>
            <w:pPr>
              <w:jc w:val="center"/>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1414" w:type="dxa"/>
            <w:vAlign w:val="center"/>
            <w:textDirection w:val="lrTb"/>
            <w:noWrap w:val="false"/>
          </w:tcPr>
          <w:p>
            <w:pPr>
              <w:jc w:val="center"/>
              <w:spacing w:line="48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要求</w:t>
            </w:r>
            <w:r/>
          </w:p>
        </w:tc>
        <w:tc>
          <w:tcPr>
            <w:tcW w:w="1580" w:type="dxa"/>
            <w:vAlign w:val="center"/>
            <w:textDirection w:val="lrTb"/>
            <w:noWrap w:val="false"/>
          </w:tcPr>
          <w:p>
            <w:pPr>
              <w:jc w:val="center"/>
              <w:spacing w:line="480" w:lineRule="exact"/>
              <w:rPr>
                <w:rFonts w:ascii="宋体" w:hAnsi="宋体" w:eastAsia="宋体" w:cs="宋体"/>
                <w:color w:val="auto"/>
                <w:sz w:val="21"/>
                <w:szCs w:val="21"/>
                <w:highlight w:val="none"/>
                <w:lang w:val="en-US"/>
              </w:rPr>
            </w:pPr>
            <w:r>
              <w:rPr>
                <w:rFonts w:hint="eastAsia" w:ascii="宋体" w:hAnsi="宋体" w:cs="宋体"/>
                <w:color w:val="auto"/>
                <w:sz w:val="21"/>
                <w:szCs w:val="21"/>
                <w:highlight w:val="none"/>
                <w:lang w:eastAsia="zh-CN"/>
              </w:rPr>
              <w:t xml:space="preserve">响应</w:t>
            </w:r>
            <w:r>
              <w:rPr>
                <w:rFonts w:hint="eastAsia" w:ascii="宋体" w:hAnsi="宋体" w:cs="宋体"/>
                <w:color w:val="auto"/>
                <w:sz w:val="21"/>
                <w:szCs w:val="21"/>
                <w:highlight w:val="none"/>
                <w:lang w:val="en-US" w:eastAsia="zh-CN"/>
              </w:rPr>
              <w:t xml:space="preserve">情况</w:t>
            </w:r>
            <w:r/>
          </w:p>
        </w:tc>
        <w:tc>
          <w:tcPr>
            <w:tcW w:w="843" w:type="dxa"/>
            <w:vAlign w:val="center"/>
            <w:textDirection w:val="lrTb"/>
            <w:noWrap w:val="false"/>
          </w:tcPr>
          <w:p>
            <w:pPr>
              <w:jc w:val="center"/>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有无偏离</w:t>
            </w:r>
            <w:r/>
          </w:p>
        </w:tc>
        <w:tc>
          <w:tcPr>
            <w:tcW w:w="747" w:type="dxa"/>
            <w:vAlign w:val="center"/>
            <w:textDirection w:val="lrTb"/>
            <w:noWrap w:val="false"/>
          </w:tcPr>
          <w:p>
            <w:pPr>
              <w:jc w:val="center"/>
              <w:spacing w:line="480" w:lineRule="exact"/>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证明资料</w:t>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jc w:val="center"/>
        <w:spacing w:line="520" w:lineRule="exact"/>
        <w:tabs>
          <w:tab w:val="left" w:pos="2340" w:leader="none"/>
          <w:tab w:val="left" w:pos="2520" w:leader="none"/>
          <w:tab w:val="left" w:pos="2700" w:leader="none"/>
          <w:tab w:val="left" w:pos="306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如果</w:t>
      </w:r>
      <w:r>
        <w:rPr>
          <w:rFonts w:hint="eastAsia" w:ascii="宋体" w:hAnsi="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rPr>
        <w:t xml:space="preserve">对</w:t>
      </w:r>
      <w:r>
        <w:rPr>
          <w:rFonts w:hint="eastAsia" w:ascii="宋体" w:hAnsi="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文件中的</w:t>
      </w:r>
      <w:r>
        <w:rPr>
          <w:rFonts w:hint="eastAsia" w:ascii="宋体" w:hAnsi="宋体" w:cs="宋体"/>
          <w:b/>
          <w:bCs/>
          <w:color w:val="auto"/>
          <w:sz w:val="21"/>
          <w:szCs w:val="21"/>
          <w:highlight w:val="none"/>
          <w:lang w:val="en-US" w:eastAsia="zh-CN"/>
        </w:rPr>
        <w:t xml:space="preserve">技术要求作出的</w:t>
      </w:r>
      <w:r>
        <w:rPr>
          <w:rFonts w:hint="eastAsia" w:ascii="宋体" w:hAnsi="宋体" w:eastAsia="宋体" w:cs="宋体"/>
          <w:b/>
          <w:bCs/>
          <w:color w:val="auto"/>
          <w:sz w:val="21"/>
          <w:szCs w:val="21"/>
          <w:highlight w:val="none"/>
        </w:rPr>
        <w:t xml:space="preserve">任何改动，请在此表中清楚地列明，并加以说明。 </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.如</w:t>
      </w:r>
      <w:r>
        <w:rPr>
          <w:rFonts w:hint="eastAsia" w:ascii="宋体" w:hAnsi="宋体" w:cs="宋体"/>
          <w:b/>
          <w:bCs/>
          <w:color w:val="auto"/>
          <w:sz w:val="21"/>
          <w:szCs w:val="21"/>
          <w:highlight w:val="none"/>
          <w:lang w:val="en-US" w:eastAsia="zh-CN"/>
        </w:rPr>
        <w:t xml:space="preserve">供应商</w:t>
      </w:r>
      <w:r>
        <w:rPr>
          <w:rFonts w:hint="eastAsia" w:ascii="宋体" w:hAnsi="宋体" w:eastAsia="宋体" w:cs="宋体"/>
          <w:b/>
          <w:bCs/>
          <w:color w:val="auto"/>
          <w:sz w:val="21"/>
          <w:szCs w:val="21"/>
          <w:highlight w:val="none"/>
        </w:rPr>
        <w:t xml:space="preserve">无任何偏离，也需在响应表中注明：“全部技术/服务需求</w:t>
      </w:r>
      <w:r>
        <w:rPr>
          <w:rFonts w:hint="eastAsia" w:ascii="宋体" w:hAnsi="宋体" w:cs="宋体"/>
          <w:b/>
          <w:bCs/>
          <w:color w:val="auto"/>
          <w:sz w:val="21"/>
          <w:szCs w:val="21"/>
          <w:highlight w:val="none"/>
          <w:lang w:val="en-US" w:eastAsia="zh-CN"/>
        </w:rPr>
        <w:t xml:space="preserve"> 完全响应 </w:t>
      </w:r>
      <w:r>
        <w:rPr>
          <w:rFonts w:hint="eastAsia" w:ascii="宋体" w:hAnsi="宋体" w:eastAsia="宋体" w:cs="宋体"/>
          <w:b/>
          <w:bCs/>
          <w:color w:val="auto"/>
          <w:sz w:val="21"/>
          <w:szCs w:val="21"/>
          <w:highlight w:val="none"/>
        </w:rPr>
        <w:t xml:space="preserve">无偏离”并在</w:t>
      </w:r>
      <w:r>
        <w:rPr>
          <w:rFonts w:hint="eastAsia" w:ascii="宋体" w:hAnsi="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文件中递交此表。</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.条目数不够，自行添加。</w:t>
      </w:r>
      <w:r/>
    </w:p>
    <w:p>
      <w:pPr>
        <w:pStyle w:val="1629"/>
        <w:spacing w:before="0" w:beforeAutospacing="0" w:after="0" w:afterAutospacing="0" w:line="360" w:lineRule="auto"/>
        <w:rPr>
          <w:rFonts w:hint="eastAsia" w:cs="宋体"/>
          <w:color w:val="auto"/>
          <w:sz w:val="21"/>
          <w:szCs w:val="21"/>
          <w:highlight w:val="none"/>
          <w:lang w:eastAsia="zh-CN"/>
        </w:rPr>
      </w:pPr>
      <w:r>
        <w:rPr>
          <w:rFonts w:hint="eastAsia" w:cs="宋体"/>
          <w:color w:val="auto"/>
          <w:sz w:val="21"/>
          <w:szCs w:val="21"/>
          <w:highlight w:val="none"/>
          <w:lang w:eastAsia="zh-CN"/>
        </w:rPr>
      </w:r>
      <w:r/>
    </w:p>
    <w:p>
      <w:pPr>
        <w:pStyle w:val="1629"/>
        <w:spacing w:before="0" w:beforeAutospacing="0" w:after="0" w:afterAutospacing="0" w:line="360" w:lineRule="auto"/>
        <w:rPr>
          <w:rFonts w:hint="eastAsia" w:ascii="宋体" w:hAnsi="宋体" w:eastAsia="宋体" w:cs="宋体"/>
          <w:color w:val="auto"/>
          <w:sz w:val="21"/>
          <w:szCs w:val="21"/>
          <w:highlight w:val="none"/>
        </w:rPr>
      </w:pPr>
      <w:r>
        <w:rPr>
          <w:rFonts w:hint="eastAsia"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（盖章或电子签章）：</w:t>
      </w:r>
      <w:r/>
    </w:p>
    <w:p>
      <w:pPr>
        <w:pStyle w:val="1629"/>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法定代表人或法定代表人授权代表（</w:t>
      </w:r>
      <w:r>
        <w:rPr>
          <w:rFonts w:hint="eastAsia" w:ascii="宋体" w:hAnsi="宋体" w:eastAsia="宋体" w:cs="宋体"/>
          <w:bCs/>
          <w:color w:val="auto"/>
          <w:sz w:val="21"/>
          <w:szCs w:val="21"/>
          <w:highlight w:val="none"/>
        </w:rPr>
        <w:t xml:space="preserve">签字或</w:t>
      </w:r>
      <w:r>
        <w:rPr>
          <w:rFonts w:hint="eastAsia" w:ascii="宋体" w:hAnsi="宋体" w:eastAsia="宋体" w:cs="宋体"/>
          <w:color w:val="auto"/>
          <w:sz w:val="21"/>
          <w:szCs w:val="21"/>
          <w:highlight w:val="none"/>
        </w:rPr>
        <w:t xml:space="preserve">电子签章）：       </w:t>
      </w:r>
      <w:r/>
    </w:p>
    <w:p>
      <w:pPr>
        <w:pStyle w:val="1629"/>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rPr>
          <w:rFonts w:ascii="宋体" w:hAnsi="宋体"/>
          <w:color w:val="auto"/>
          <w:szCs w:val="21"/>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9</w:t>
      </w:r>
      <w:r>
        <w:rPr>
          <w:rFonts w:hint="eastAsia" w:ascii="宋体" w:hAnsi="宋体" w:cs="宋体"/>
          <w:b/>
          <w:color w:val="auto"/>
          <w:sz w:val="30"/>
          <w:szCs w:val="30"/>
          <w:highlight w:val="none"/>
        </w:rPr>
        <w:t xml:space="preserve">    </w:t>
      </w:r>
      <w:r>
        <w:rPr>
          <w:rFonts w:ascii="宋体" w:hAnsi="宋体" w:cs="宋体"/>
          <w:b/>
          <w:color w:val="auto"/>
          <w:sz w:val="30"/>
          <w:szCs w:val="30"/>
          <w:highlight w:val="none"/>
        </w:rPr>
        <w:t xml:space="preserve"> </w:t>
      </w:r>
      <w:r>
        <w:rPr>
          <w:rFonts w:hint="eastAsia" w:ascii="宋体" w:hAnsi="宋体" w:cs="宋体"/>
          <w:b/>
          <w:color w:val="auto"/>
          <w:sz w:val="30"/>
          <w:szCs w:val="30"/>
          <w:highlight w:val="none"/>
        </w:rPr>
        <w:t xml:space="preserve">中小企业声明函（格式）：</w:t>
      </w:r>
      <w:r/>
    </w:p>
    <w:p>
      <w:pPr>
        <w:jc w:val="center"/>
        <w:rPr>
          <w:rFonts w:ascii="宋体" w:hAnsi="宋体"/>
          <w:b/>
          <w:color w:val="auto"/>
          <w:sz w:val="24"/>
          <w:szCs w:val="21"/>
          <w:highlight w:val="none"/>
        </w:rPr>
      </w:pPr>
      <w:r/>
      <w:bookmarkStart w:id="104" w:name="_Toc528398513"/>
      <w:r/>
      <w:bookmarkEnd w:id="104"/>
      <w:r/>
      <w:r/>
    </w:p>
    <w:p>
      <w:pPr>
        <w:jc w:val="center"/>
        <w:rPr>
          <w:rFonts w:ascii="宋体" w:hAnsi="宋体"/>
          <w:b/>
          <w:color w:val="auto"/>
          <w:sz w:val="24"/>
          <w:szCs w:val="21"/>
          <w:highlight w:val="none"/>
        </w:rPr>
      </w:pPr>
      <w:r>
        <w:rPr>
          <w:rFonts w:ascii="宋体" w:hAnsi="宋体"/>
          <w:b/>
          <w:color w:val="auto"/>
          <w:sz w:val="24"/>
          <w:szCs w:val="21"/>
          <w:highlight w:val="none"/>
        </w:rPr>
      </w:r>
      <w:r/>
    </w:p>
    <w:p>
      <w:pPr>
        <w:jc w:val="center"/>
        <w:spacing w:before="78"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中</w:t>
      </w:r>
      <w:r>
        <w:rPr>
          <w:rFonts w:hint="eastAsia" w:ascii="宋体" w:hAnsi="宋体" w:eastAsia="宋体" w:cs="宋体"/>
          <w:color w:val="auto"/>
          <w:spacing w:val="-4"/>
          <w:sz w:val="24"/>
          <w:szCs w:val="24"/>
          <w:highlight w:val="none"/>
        </w:rPr>
        <w:t xml:space="preserve">小</w:t>
      </w:r>
      <w:r>
        <w:rPr>
          <w:rFonts w:hint="eastAsia" w:ascii="宋体" w:hAnsi="宋体" w:eastAsia="宋体" w:cs="宋体"/>
          <w:color w:val="auto"/>
          <w:spacing w:val="-3"/>
          <w:sz w:val="24"/>
          <w:szCs w:val="24"/>
          <w:highlight w:val="none"/>
        </w:rPr>
        <w:t xml:space="preserve">企业声明函</w:t>
      </w:r>
      <w:r/>
    </w:p>
    <w:p>
      <w:pPr>
        <w:spacing w:line="362"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85" w:firstLine="633"/>
        <w:spacing w:before="68" w:line="478" w:lineRule="auto"/>
        <w:rPr>
          <w:rFonts w:hint="eastAsia" w:ascii="宋体" w:hAnsi="宋体" w:eastAsia="宋体" w:cs="宋体"/>
          <w:color w:val="auto"/>
          <w:highlight w:val="none"/>
        </w:rPr>
      </w:pPr>
      <w:r>
        <w:rPr>
          <w:rFonts w:hint="eastAsia" w:ascii="宋体" w:hAnsi="宋体" w:eastAsia="宋体" w:cs="宋体"/>
          <w:color w:val="auto"/>
          <w:spacing w:val="-12"/>
          <w:highlight w:val="none"/>
        </w:rPr>
        <w:t xml:space="preserve">本公</w:t>
      </w:r>
      <w:r>
        <w:rPr>
          <w:rFonts w:hint="eastAsia" w:ascii="宋体" w:hAnsi="宋体" w:eastAsia="宋体" w:cs="宋体"/>
          <w:color w:val="auto"/>
          <w:spacing w:val="-8"/>
          <w:highlight w:val="none"/>
        </w:rPr>
        <w:t xml:space="preserve">司</w:t>
      </w:r>
      <w:r>
        <w:rPr>
          <w:rFonts w:hint="eastAsia" w:ascii="宋体" w:hAnsi="宋体" w:eastAsia="宋体" w:cs="宋体"/>
          <w:color w:val="auto"/>
          <w:spacing w:val="-6"/>
          <w:highlight w:val="none"/>
        </w:rPr>
        <w:t xml:space="preserve"> (联合体) 郑重声明， 根据《政府采购促进中小企业发展管理办法》(财库﹝2020﹞ 46</w:t>
      </w:r>
      <w:r>
        <w:rPr>
          <w:rFonts w:hint="eastAsia" w:ascii="宋体" w:hAnsi="宋体" w:eastAsia="宋体" w:cs="宋体"/>
          <w:color w:val="auto"/>
          <w:spacing w:val="4"/>
          <w:highlight w:val="none"/>
        </w:rPr>
        <w:t xml:space="preserve">号)</w:t>
      </w:r>
      <w:r>
        <w:rPr>
          <w:rFonts w:hint="eastAsia" w:ascii="宋体" w:hAnsi="宋体" w:eastAsia="宋体" w:cs="宋体"/>
          <w:color w:val="auto"/>
          <w:spacing w:val="3"/>
          <w:highlight w:val="none"/>
        </w:rPr>
        <w:t xml:space="preserve">的</w:t>
      </w:r>
      <w:r>
        <w:rPr>
          <w:rFonts w:hint="eastAsia" w:ascii="宋体" w:hAnsi="宋体" w:eastAsia="宋体" w:cs="宋体"/>
          <w:color w:val="auto"/>
          <w:spacing w:val="2"/>
          <w:highlight w:val="none"/>
        </w:rPr>
        <w:t xml:space="preserve">规定，本公司(联合体)参加</w:t>
      </w:r>
      <w:r>
        <w:rPr>
          <w:rFonts w:hint="eastAsia" w:ascii="宋体" w:hAnsi="宋体" w:eastAsia="宋体" w:cs="宋体"/>
          <w:color w:val="auto"/>
          <w:spacing w:val="2"/>
          <w:highlight w:val="none"/>
          <w:u w:val="single"/>
        </w:rPr>
        <w:t xml:space="preserve"> (单位名称) </w:t>
      </w:r>
      <w:r>
        <w:rPr>
          <w:rFonts w:hint="eastAsia" w:ascii="宋体" w:hAnsi="宋体" w:eastAsia="宋体" w:cs="宋体"/>
          <w:color w:val="auto"/>
          <w:spacing w:val="2"/>
          <w:highlight w:val="none"/>
        </w:rPr>
        <w:t xml:space="preserve">的</w:t>
      </w:r>
      <w:r>
        <w:rPr>
          <w:rFonts w:hint="eastAsia" w:ascii="宋体" w:hAnsi="宋体" w:eastAsia="宋体" w:cs="宋体"/>
          <w:color w:val="auto"/>
          <w:spacing w:val="2"/>
          <w:highlight w:val="none"/>
          <w:u w:val="single"/>
        </w:rPr>
        <w:t xml:space="preserve"> (项目名称) </w:t>
      </w:r>
      <w:r>
        <w:rPr>
          <w:rFonts w:hint="eastAsia" w:ascii="宋体" w:hAnsi="宋体" w:eastAsia="宋体" w:cs="宋体"/>
          <w:color w:val="auto"/>
          <w:spacing w:val="2"/>
          <w:highlight w:val="none"/>
        </w:rPr>
        <w:t xml:space="preserve">采购活动，工程的施工单位全部为符合政</w:t>
      </w:r>
      <w:r>
        <w:rPr>
          <w:rFonts w:hint="eastAsia" w:ascii="宋体" w:hAnsi="宋体" w:eastAsia="宋体" w:cs="宋体"/>
          <w:color w:val="auto"/>
          <w:spacing w:val="7"/>
          <w:highlight w:val="none"/>
        </w:rPr>
        <w:t xml:space="preserve">策要求的中小企业(或者：服务全部由符合政策要求的中小企业承接)。相关企业(</w:t>
      </w:r>
      <w:r>
        <w:rPr>
          <w:rFonts w:hint="eastAsia" w:ascii="宋体" w:hAnsi="宋体" w:eastAsia="宋体" w:cs="宋体"/>
          <w:color w:val="auto"/>
          <w:spacing w:val="7"/>
          <w:highlight w:val="none"/>
          <w:lang w:eastAsia="zh-CN"/>
        </w:rPr>
        <w:t xml:space="preserve">含</w:t>
      </w:r>
      <w:r>
        <w:rPr>
          <w:rFonts w:hint="eastAsia" w:ascii="宋体" w:hAnsi="宋体" w:eastAsia="宋体" w:cs="宋体"/>
          <w:color w:val="auto"/>
          <w:spacing w:val="7"/>
          <w:highlight w:val="none"/>
        </w:rPr>
        <w:t xml:space="preserve">联合体中的中</w:t>
      </w:r>
      <w:r>
        <w:rPr>
          <w:rFonts w:hint="eastAsia" w:ascii="宋体" w:hAnsi="宋体" w:eastAsia="宋体" w:cs="宋体"/>
          <w:color w:val="auto"/>
          <w:spacing w:val="6"/>
          <w:highlight w:val="none"/>
        </w:rPr>
        <w:t xml:space="preserve">小</w:t>
      </w:r>
      <w:r>
        <w:rPr>
          <w:rFonts w:hint="eastAsia" w:ascii="宋体" w:hAnsi="宋体" w:eastAsia="宋体" w:cs="宋体"/>
          <w:color w:val="auto"/>
          <w:highlight w:val="none"/>
        </w:rPr>
        <w:t xml:space="preserve">企</w:t>
      </w:r>
      <w:r>
        <w:rPr>
          <w:rFonts w:hint="eastAsia" w:ascii="宋体" w:hAnsi="宋体" w:eastAsia="宋体" w:cs="宋体"/>
          <w:color w:val="auto"/>
          <w:spacing w:val="6"/>
          <w:highlight w:val="none"/>
        </w:rPr>
        <w:t xml:space="preserve">业、</w:t>
      </w:r>
      <w:r>
        <w:rPr>
          <w:rFonts w:hint="eastAsia" w:ascii="宋体" w:hAnsi="宋体" w:eastAsia="宋体" w:cs="宋体"/>
          <w:color w:val="auto"/>
          <w:spacing w:val="5"/>
          <w:highlight w:val="none"/>
        </w:rPr>
        <w:t xml:space="preserve">签</w:t>
      </w:r>
      <w:r>
        <w:rPr>
          <w:rFonts w:hint="eastAsia" w:ascii="宋体" w:hAnsi="宋体" w:eastAsia="宋体" w:cs="宋体"/>
          <w:color w:val="auto"/>
          <w:spacing w:val="3"/>
          <w:highlight w:val="none"/>
        </w:rPr>
        <w:t xml:space="preserve">订分包意向协议的中小企业)的具体情况如下：</w:t>
      </w:r>
      <w:r/>
    </w:p>
    <w:p>
      <w:pPr>
        <w:ind w:left="5" w:right="193" w:firstLine="430"/>
        <w:spacing w:line="474"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1. </w:t>
      </w:r>
      <w:r>
        <w:rPr>
          <w:rFonts w:hint="eastAsia" w:ascii="宋体" w:hAnsi="宋体" w:eastAsia="宋体" w:cs="宋体"/>
          <w:color w:val="auto"/>
          <w:spacing w:val="6"/>
          <w:highlight w:val="none"/>
          <w:u w:val="single"/>
        </w:rPr>
        <w:t xml:space="preserve"> (标的名称) </w:t>
      </w:r>
      <w:r>
        <w:rPr>
          <w:rFonts w:hint="eastAsia" w:ascii="宋体" w:hAnsi="宋体" w:eastAsia="宋体" w:cs="宋体"/>
          <w:color w:val="auto"/>
          <w:spacing w:val="6"/>
          <w:highlight w:val="none"/>
        </w:rPr>
        <w:t xml:space="preserve">，属</w:t>
      </w:r>
      <w:r>
        <w:rPr>
          <w:rFonts w:hint="eastAsia" w:ascii="宋体" w:hAnsi="宋体" w:eastAsia="宋体" w:cs="宋体"/>
          <w:color w:val="auto"/>
          <w:spacing w:val="4"/>
          <w:highlight w:val="none"/>
        </w:rPr>
        <w:t xml:space="preserve">于</w:t>
      </w:r>
      <w:r>
        <w:rPr>
          <w:rFonts w:hint="eastAsia" w:ascii="宋体" w:hAnsi="宋体" w:eastAsia="宋体" w:cs="宋体"/>
          <w:color w:val="auto"/>
          <w:spacing w:val="3"/>
          <w:highlight w:val="none"/>
          <w:u w:val="single"/>
        </w:rPr>
        <w:t xml:space="preserve"> (</w:t>
      </w:r>
      <w:r>
        <w:rPr>
          <w:rFonts w:hint="eastAsia" w:ascii="宋体" w:hAnsi="宋体" w:eastAsia="宋体" w:cs="宋体"/>
          <w:color w:val="auto"/>
          <w:spacing w:val="-1"/>
          <w:highlight w:val="none"/>
          <w:u w:val="single"/>
          <w:lang w:val="en-US" w:eastAsia="zh-CN"/>
        </w:rPr>
        <w:t xml:space="preserve">建筑业</w:t>
      </w:r>
      <w:r>
        <w:rPr>
          <w:rFonts w:hint="eastAsia" w:ascii="宋体" w:hAnsi="宋体" w:eastAsia="宋体" w:cs="宋体"/>
          <w:color w:val="auto"/>
          <w:spacing w:val="3"/>
          <w:highlight w:val="none"/>
          <w:u w:val="single"/>
        </w:rPr>
        <w:t xml:space="preserve">) </w:t>
      </w:r>
      <w:r>
        <w:rPr>
          <w:rFonts w:hint="eastAsia" w:ascii="宋体" w:hAnsi="宋体" w:eastAsia="宋体" w:cs="宋体"/>
          <w:color w:val="auto"/>
          <w:spacing w:val="3"/>
          <w:highlight w:val="none"/>
        </w:rPr>
        <w:t xml:space="preserve">；承建(承接)企业为</w:t>
      </w:r>
      <w:r>
        <w:rPr>
          <w:rFonts w:hint="eastAsia" w:ascii="宋体" w:hAnsi="宋体" w:eastAsia="宋体" w:cs="宋体"/>
          <w:color w:val="auto"/>
          <w:spacing w:val="3"/>
          <w:highlight w:val="none"/>
          <w:u w:val="single"/>
        </w:rPr>
        <w:t xml:space="preserve"> (企业名称) </w:t>
      </w:r>
      <w:r>
        <w:rPr>
          <w:rFonts w:hint="eastAsia" w:ascii="宋体" w:hAnsi="宋体" w:eastAsia="宋体" w:cs="宋体"/>
          <w:color w:val="auto"/>
          <w:spacing w:val="3"/>
          <w:highlight w:val="none"/>
        </w:rPr>
        <w:t xml:space="preserve">，从业人员</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3"/>
          <w:highlight w:val="none"/>
        </w:rPr>
        <w:t xml:space="preserve">人，营业收入为</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6"/>
          <w:highlight w:val="none"/>
        </w:rPr>
        <w:t xml:space="preserve">万元， </w:t>
      </w:r>
      <w:r>
        <w:rPr>
          <w:rFonts w:hint="eastAsia" w:ascii="宋体" w:hAnsi="宋体" w:eastAsia="宋体" w:cs="宋体"/>
          <w:color w:val="auto"/>
          <w:spacing w:val="-3"/>
          <w:highlight w:val="none"/>
        </w:rPr>
        <w:t xml:space="preserve">资产总额为</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3"/>
          <w:highlight w:val="none"/>
        </w:rPr>
        <w:t xml:space="preserve">万元</w:t>
      </w:r>
      <w:r>
        <w:rPr>
          <w:rFonts w:hint="eastAsia" w:ascii="宋体" w:hAnsi="宋体" w:eastAsia="宋体" w:cs="宋体"/>
          <w:color w:val="auto"/>
          <w:spacing w:val="-3"/>
          <w:position w:val="11"/>
          <w:sz w:val="11"/>
          <w:szCs w:val="11"/>
          <w:highlight w:val="none"/>
        </w:rPr>
        <w:t xml:space="preserve">1</w:t>
      </w:r>
      <w:r>
        <w:rPr>
          <w:rFonts w:hint="eastAsia" w:ascii="宋体" w:hAnsi="宋体" w:eastAsia="宋体" w:cs="宋体"/>
          <w:color w:val="auto"/>
          <w:spacing w:val="-3"/>
          <w:highlight w:val="none"/>
        </w:rPr>
        <w:t xml:space="preserve">，属于</w:t>
      </w:r>
      <w:r>
        <w:rPr>
          <w:rFonts w:hint="eastAsia" w:ascii="宋体" w:hAnsi="宋体" w:eastAsia="宋体" w:cs="宋体"/>
          <w:color w:val="auto"/>
          <w:spacing w:val="-3"/>
          <w:highlight w:val="none"/>
          <w:u w:val="single"/>
        </w:rPr>
        <w:t xml:space="preserve"> (中型企业、小型企业、微型企业) </w:t>
      </w:r>
      <w:r>
        <w:rPr>
          <w:rFonts w:hint="eastAsia" w:ascii="宋体" w:hAnsi="宋体" w:eastAsia="宋体" w:cs="宋体"/>
          <w:color w:val="auto"/>
          <w:spacing w:val="-3"/>
          <w:highlight w:val="none"/>
        </w:rPr>
        <w:t xml:space="preserve">；</w:t>
      </w:r>
      <w:r/>
    </w:p>
    <w:p>
      <w:pPr>
        <w:ind w:left="5" w:right="193" w:firstLine="417"/>
        <w:spacing w:before="4" w:line="478"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2</w:t>
      </w:r>
      <w:r>
        <w:rPr>
          <w:rFonts w:hint="eastAsia" w:ascii="宋体" w:hAnsi="宋体" w:eastAsia="宋体" w:cs="宋体"/>
          <w:color w:val="auto"/>
          <w:spacing w:val="4"/>
          <w:highlight w:val="none"/>
        </w:rPr>
        <w:t xml:space="preserve">. </w:t>
      </w:r>
      <w:r>
        <w:rPr>
          <w:rFonts w:hint="eastAsia" w:ascii="宋体" w:hAnsi="宋体" w:eastAsia="宋体" w:cs="宋体"/>
          <w:color w:val="auto"/>
          <w:spacing w:val="4"/>
          <w:highlight w:val="none"/>
          <w:u w:val="single"/>
        </w:rPr>
        <w:t xml:space="preserve"> (标的名称) </w:t>
      </w:r>
      <w:r>
        <w:rPr>
          <w:rFonts w:hint="eastAsia" w:ascii="宋体" w:hAnsi="宋体" w:eastAsia="宋体" w:cs="宋体"/>
          <w:color w:val="auto"/>
          <w:spacing w:val="4"/>
          <w:highlight w:val="none"/>
        </w:rPr>
        <w:t xml:space="preserve">，属于</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1"/>
          <w:highlight w:val="none"/>
          <w:u w:val="single"/>
          <w:lang w:val="en-US" w:eastAsia="zh-CN"/>
        </w:rPr>
        <w:t xml:space="preserve">建筑业</w:t>
      </w: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highlight w:val="none"/>
        </w:rPr>
        <w:t xml:space="preserve">；承建(承接)企业为</w:t>
      </w:r>
      <w:r>
        <w:rPr>
          <w:rFonts w:hint="eastAsia" w:ascii="宋体" w:hAnsi="宋体" w:eastAsia="宋体" w:cs="宋体"/>
          <w:color w:val="auto"/>
          <w:spacing w:val="4"/>
          <w:highlight w:val="none"/>
          <w:u w:val="single"/>
        </w:rPr>
        <w:t xml:space="preserve"> (企业名称) </w:t>
      </w:r>
      <w:r>
        <w:rPr>
          <w:rFonts w:hint="eastAsia" w:ascii="宋体" w:hAnsi="宋体" w:eastAsia="宋体" w:cs="宋体"/>
          <w:color w:val="auto"/>
          <w:spacing w:val="4"/>
          <w:highlight w:val="none"/>
        </w:rPr>
        <w:t xml:space="preserve">，从业人员</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4"/>
          <w:highlight w:val="none"/>
        </w:rPr>
        <w:t xml:space="preserve">人，营业收入为</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12"/>
          <w:highlight w:val="none"/>
        </w:rPr>
        <w:t xml:space="preserve">万元</w:t>
      </w:r>
      <w:r>
        <w:rPr>
          <w:rFonts w:hint="eastAsia" w:ascii="宋体" w:hAnsi="宋体" w:eastAsia="宋体" w:cs="宋体"/>
          <w:color w:val="auto"/>
          <w:spacing w:val="-6"/>
          <w:highlight w:val="none"/>
        </w:rPr>
        <w:t xml:space="preserve">，资产总额为</w:t>
      </w:r>
      <w:r>
        <w:rPr>
          <w:rFonts w:hint="eastAsia" w:ascii="宋体" w:hAnsi="宋体" w:eastAsia="宋体" w:cs="宋体"/>
          <w:color w:val="auto"/>
          <w:spacing w:val="3"/>
          <w:highlight w:val="none"/>
          <w:u w:val="single"/>
          <w:lang w:val="en-US" w:eastAsia="zh-CN"/>
        </w:rPr>
        <w:t xml:space="preserve">  </w:t>
      </w:r>
      <w:r>
        <w:rPr>
          <w:rFonts w:hint="eastAsia" w:ascii="宋体" w:hAnsi="宋体" w:eastAsia="宋体" w:cs="宋体"/>
          <w:color w:val="auto"/>
          <w:spacing w:val="-6"/>
          <w:highlight w:val="none"/>
        </w:rPr>
        <w:t xml:space="preserve">万元， 属于</w:t>
      </w:r>
      <w:r>
        <w:rPr>
          <w:rFonts w:hint="eastAsia" w:ascii="宋体" w:hAnsi="宋体" w:eastAsia="宋体" w:cs="宋体"/>
          <w:color w:val="auto"/>
          <w:spacing w:val="-6"/>
          <w:highlight w:val="none"/>
          <w:u w:val="single"/>
        </w:rPr>
        <w:t xml:space="preserve"> (中型企业、小型企业、微型企业) </w:t>
      </w:r>
      <w:r>
        <w:rPr>
          <w:rFonts w:hint="eastAsia" w:ascii="宋体" w:hAnsi="宋体" w:eastAsia="宋体" w:cs="宋体"/>
          <w:color w:val="auto"/>
          <w:spacing w:val="-6"/>
          <w:highlight w:val="none"/>
        </w:rPr>
        <w:t xml:space="preserve">；</w:t>
      </w:r>
      <w:r/>
    </w:p>
    <w:p>
      <w:pPr>
        <w:ind w:left="14"/>
        <w:spacing w:line="333" w:lineRule="exact"/>
        <w:rPr>
          <w:rFonts w:hint="eastAsia" w:ascii="宋体" w:hAnsi="宋体" w:eastAsia="宋体" w:cs="宋体"/>
          <w:color w:val="auto"/>
          <w:highlight w:val="none"/>
        </w:rPr>
      </w:pPr>
      <w:r>
        <w:rPr>
          <w:rFonts w:hint="eastAsia" w:ascii="宋体" w:hAnsi="宋体" w:eastAsia="宋体" w:cs="宋体"/>
          <w:color w:val="auto"/>
          <w:spacing w:val="-5"/>
          <w:position w:val="2"/>
          <w:highlight w:val="none"/>
        </w:rPr>
        <w:t xml:space="preserve">…</w:t>
      </w:r>
      <w:r>
        <w:rPr>
          <w:rFonts w:hint="eastAsia" w:ascii="宋体" w:hAnsi="宋体" w:eastAsia="宋体" w:cs="宋体"/>
          <w:color w:val="auto"/>
          <w:spacing w:val="-4"/>
          <w:position w:val="2"/>
          <w:highlight w:val="none"/>
        </w:rPr>
        <w:t xml:space="preserve">…</w:t>
      </w:r>
      <w:r/>
    </w:p>
    <w:p>
      <w:pPr>
        <w:ind w:left="3" w:right="87" w:firstLine="441"/>
        <w:spacing w:before="213" w:line="478" w:lineRule="auto"/>
        <w:rPr>
          <w:rFonts w:hint="eastAsia" w:ascii="宋体" w:hAnsi="宋体" w:eastAsia="宋体" w:cs="宋体"/>
          <w:color w:val="auto"/>
          <w:highlight w:val="none"/>
        </w:rPr>
      </w:pPr>
      <w:r>
        <w:rPr>
          <w:rFonts w:hint="eastAsia" w:ascii="宋体" w:hAnsi="宋体" w:eastAsia="宋体" w:cs="宋体"/>
          <w:color w:val="auto"/>
          <w:spacing w:val="-14"/>
          <w:highlight w:val="none"/>
        </w:rPr>
        <w:t xml:space="preserve">以</w:t>
      </w:r>
      <w:r>
        <w:rPr>
          <w:rFonts w:hint="eastAsia" w:ascii="宋体" w:hAnsi="宋体" w:eastAsia="宋体" w:cs="宋体"/>
          <w:color w:val="auto"/>
          <w:spacing w:val="-11"/>
          <w:highlight w:val="none"/>
        </w:rPr>
        <w:t xml:space="preserve">上</w:t>
      </w:r>
      <w:r>
        <w:rPr>
          <w:rFonts w:hint="eastAsia" w:ascii="宋体" w:hAnsi="宋体" w:eastAsia="宋体" w:cs="宋体"/>
          <w:color w:val="auto"/>
          <w:spacing w:val="-7"/>
          <w:highlight w:val="none"/>
        </w:rPr>
        <w:t xml:space="preserve">企业，不属于大企业的分支机构，不存在控股股东为大企业的情形，也不存在与大企业的负责人</w:t>
      </w:r>
      <w:r>
        <w:rPr>
          <w:rFonts w:hint="eastAsia" w:ascii="宋体" w:hAnsi="宋体" w:eastAsia="宋体" w:cs="宋体"/>
          <w:color w:val="auto"/>
          <w:spacing w:val="-1"/>
          <w:highlight w:val="none"/>
        </w:rPr>
        <w:t xml:space="preserve">为同一人的</w:t>
      </w:r>
      <w:r>
        <w:rPr>
          <w:rFonts w:hint="eastAsia" w:ascii="宋体" w:hAnsi="宋体" w:eastAsia="宋体" w:cs="宋体"/>
          <w:color w:val="auto"/>
          <w:highlight w:val="none"/>
        </w:rPr>
        <w:t xml:space="preserve">情形。</w:t>
      </w:r>
      <w:r/>
    </w:p>
    <w:p>
      <w:pPr>
        <w:ind w:left="421"/>
        <w:spacing w:line="220" w:lineRule="auto"/>
        <w:rPr>
          <w:rFonts w:hint="eastAsia" w:ascii="宋体" w:hAnsi="宋体" w:eastAsia="宋体" w:cs="宋体"/>
          <w:color w:val="auto"/>
          <w:highlight w:val="none"/>
        </w:rPr>
      </w:pPr>
      <w:r>
        <w:rPr>
          <w:rFonts w:hint="eastAsia" w:ascii="宋体" w:hAnsi="宋体" w:eastAsia="宋体" w:cs="宋体"/>
          <w:color w:val="auto"/>
          <w:spacing w:val="-6"/>
          <w:highlight w:val="none"/>
        </w:rPr>
        <w:t xml:space="preserve">本企业对上述声明</w:t>
      </w:r>
      <w:r>
        <w:rPr>
          <w:rFonts w:hint="eastAsia" w:ascii="宋体" w:hAnsi="宋体" w:eastAsia="宋体" w:cs="宋体"/>
          <w:color w:val="auto"/>
          <w:spacing w:val="-3"/>
          <w:highlight w:val="none"/>
        </w:rPr>
        <w:t xml:space="preserve">内容的真实性负责。如有虚假， 将依法承担相应责任。</w:t>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5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3365"/>
        <w:spacing w:before="68" w:line="221" w:lineRule="auto"/>
        <w:rPr>
          <w:rFonts w:hint="eastAsia" w:ascii="宋体" w:hAnsi="宋体" w:eastAsia="宋体" w:cs="宋体"/>
          <w:color w:val="auto"/>
          <w:highlight w:val="none"/>
        </w:rPr>
      </w:pPr>
      <w:r>
        <w:rPr>
          <w:rFonts w:hint="eastAsia" w:ascii="宋体" w:hAnsi="宋体" w:eastAsia="宋体" w:cs="宋体"/>
          <w:color w:val="auto"/>
          <w:spacing w:val="18"/>
          <w:highlight w:val="none"/>
        </w:rPr>
        <w:t xml:space="preserve">企</w:t>
      </w:r>
      <w:r>
        <w:rPr>
          <w:rFonts w:hint="eastAsia" w:ascii="宋体" w:hAnsi="宋体" w:eastAsia="宋体" w:cs="宋体"/>
          <w:color w:val="auto"/>
          <w:spacing w:val="17"/>
          <w:highlight w:val="none"/>
        </w:rPr>
        <w:t xml:space="preserve">业名称(盖章)：</w:t>
      </w:r>
      <w:r/>
    </w:p>
    <w:p>
      <w:pPr>
        <w:ind w:left="4594"/>
        <w:spacing w:before="294" w:line="222" w:lineRule="auto"/>
        <w:rPr>
          <w:rFonts w:hint="eastAsia" w:ascii="宋体" w:hAnsi="宋体" w:eastAsia="宋体" w:cs="宋体"/>
          <w:color w:val="auto"/>
          <w:highlight w:val="none"/>
        </w:rPr>
      </w:pPr>
      <w:r>
        <w:rPr>
          <w:rFonts w:hint="eastAsia" w:ascii="宋体" w:hAnsi="宋体" w:eastAsia="宋体" w:cs="宋体"/>
          <w:color w:val="auto"/>
          <w:spacing w:val="-21"/>
          <w:highlight w:val="none"/>
        </w:rPr>
        <w:t xml:space="preserve">日</w:t>
      </w:r>
      <w:r>
        <w:rPr>
          <w:rFonts w:hint="eastAsia" w:ascii="宋体" w:hAnsi="宋体" w:eastAsia="宋体" w:cs="宋体"/>
          <w:color w:val="auto"/>
          <w:spacing w:val="-19"/>
          <w:highlight w:val="none"/>
        </w:rPr>
        <w:t xml:space="preserve">期：</w:t>
      </w:r>
      <w:r/>
    </w:p>
    <w:p>
      <w:pPr>
        <w:spacing w:line="265"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
        <w:spacing w:before="69" w:line="286" w:lineRule="auto"/>
        <w:rPr>
          <w:rFonts w:hint="eastAsia" w:ascii="宋体" w:hAnsi="宋体" w:cs="宋体"/>
          <w:b w:val="0"/>
          <w:bCs w:val="0"/>
          <w:color w:val="auto"/>
          <w:spacing w:val="24"/>
          <w:sz w:val="24"/>
          <w:highlight w:val="none"/>
        </w:rPr>
      </w:pPr>
      <w:r>
        <w:rPr>
          <w:rFonts w:hint="eastAsia" w:ascii="宋体" w:hAnsi="宋体" w:eastAsia="宋体" w:cs="宋体"/>
          <w:color w:val="auto"/>
          <w:spacing w:val="6"/>
          <w:highlight w:val="none"/>
        </w:rPr>
        <w:t xml:space="preserve">(备注：1、参照《</w:t>
      </w:r>
      <w:r>
        <w:rPr>
          <w:rFonts w:hint="eastAsia" w:ascii="宋体" w:hAnsi="宋体" w:eastAsia="宋体" w:cs="宋体"/>
          <w:color w:val="auto"/>
          <w:spacing w:val="5"/>
          <w:highlight w:val="none"/>
        </w:rPr>
        <w:t xml:space="preserve">关</w:t>
      </w:r>
      <w:r>
        <w:rPr>
          <w:rFonts w:hint="eastAsia" w:ascii="宋体" w:hAnsi="宋体" w:eastAsia="宋体" w:cs="宋体"/>
          <w:color w:val="auto"/>
          <w:spacing w:val="3"/>
          <w:highlight w:val="none"/>
        </w:rPr>
        <w:t xml:space="preserve">于印发中小企业划型标准规定的通知》(工信部联企业【2011】300 号)文件，本项</w:t>
      </w:r>
      <w:r>
        <w:rPr>
          <w:rFonts w:hint="eastAsia" w:ascii="宋体" w:hAnsi="宋体" w:eastAsia="宋体" w:cs="宋体"/>
          <w:color w:val="auto"/>
          <w:spacing w:val="-1"/>
          <w:highlight w:val="none"/>
        </w:rPr>
        <w:t xml:space="preserve">目所属行业为</w:t>
      </w:r>
      <w:r>
        <w:rPr>
          <w:rFonts w:hint="eastAsia" w:ascii="宋体" w:hAnsi="宋体" w:eastAsia="宋体" w:cs="宋体"/>
          <w:color w:val="auto"/>
          <w:spacing w:val="-1"/>
          <w:highlight w:val="none"/>
          <w:u w:val="single"/>
          <w:lang w:val="en-US" w:eastAsia="zh-CN"/>
        </w:rPr>
        <w:t xml:space="preserve">建筑业</w:t>
      </w:r>
      <w:r>
        <w:rPr>
          <w:rFonts w:hint="eastAsia" w:ascii="宋体" w:hAnsi="宋体" w:eastAsia="宋体" w:cs="宋体"/>
          <w:color w:val="auto"/>
          <w:spacing w:val="-1"/>
          <w:highlight w:val="none"/>
        </w:rPr>
        <w:t xml:space="preserve">。2、请如实填写属于中型企业或小型企业或微型企业。3、</w:t>
      </w:r>
      <w:r>
        <w:rPr>
          <w:rFonts w:hint="eastAsia" w:ascii="宋体" w:hAnsi="宋体" w:eastAsia="宋体" w:cs="宋体"/>
          <w:color w:val="auto"/>
          <w:spacing w:val="-1"/>
          <w:position w:val="11"/>
          <w:sz w:val="11"/>
          <w:szCs w:val="11"/>
          <w:highlight w:val="none"/>
        </w:rPr>
        <w:t xml:space="preserve">1 </w:t>
      </w:r>
      <w:r>
        <w:rPr>
          <w:rFonts w:hint="eastAsia" w:ascii="宋体" w:hAnsi="宋体" w:eastAsia="宋体" w:cs="宋体"/>
          <w:color w:val="auto"/>
          <w:spacing w:val="-1"/>
          <w:highlight w:val="none"/>
        </w:rPr>
        <w:t xml:space="preserve">从业</w:t>
      </w:r>
      <w:r>
        <w:rPr>
          <w:rFonts w:hint="eastAsia" w:ascii="宋体" w:hAnsi="宋体" w:eastAsia="宋体" w:cs="宋体"/>
          <w:color w:val="auto"/>
          <w:highlight w:val="none"/>
        </w:rPr>
        <w:t xml:space="preserve">人员、营业收入、资 </w:t>
      </w:r>
      <w:r>
        <w:rPr>
          <w:rFonts w:hint="eastAsia" w:ascii="宋体" w:hAnsi="宋体" w:eastAsia="宋体" w:cs="宋体"/>
          <w:color w:val="auto"/>
          <w:spacing w:val="-1"/>
          <w:highlight w:val="none"/>
        </w:rPr>
        <w:t xml:space="preserve">产总额填报上一年度数据，无上一年度数</w:t>
      </w:r>
      <w:r>
        <w:rPr>
          <w:rFonts w:hint="eastAsia" w:ascii="宋体" w:hAnsi="宋体" w:eastAsia="宋体" w:cs="宋体"/>
          <w:color w:val="auto"/>
          <w:highlight w:val="none"/>
        </w:rPr>
        <w:t xml:space="preserve">据的新成立企业可不填报。)</w:t>
      </w:r>
      <w:r/>
    </w:p>
    <w:p>
      <w:pPr>
        <w:spacing w:line="440" w:lineRule="exact"/>
        <w:rPr>
          <w:rFonts w:ascii="宋体" w:hAnsi="宋体"/>
          <w:color w:val="auto"/>
          <w:szCs w:val="21"/>
          <w:highlight w:val="none"/>
          <w:u w:val="single"/>
        </w:rPr>
      </w:pPr>
      <w:r>
        <w:rPr>
          <w:rFonts w:ascii="宋体" w:hAnsi="宋体"/>
          <w:color w:val="auto"/>
          <w:szCs w:val="21"/>
          <w:highlight w:val="none"/>
          <w:u w:val="single"/>
        </w:rPr>
      </w:r>
      <w:r/>
    </w:p>
    <w:p>
      <w:pPr>
        <w:pStyle w:val="1213"/>
        <w:ind w:left="0" w:firstLine="0"/>
        <w:spacing w:after="120" w:line="360" w:lineRule="auto"/>
        <w:rPr>
          <w:rFonts w:hint="eastAsia" w:hAnsi="宋体" w:cs="宋体"/>
          <w:b/>
          <w:bCs/>
          <w:color w:val="auto"/>
          <w:sz w:val="28"/>
          <w:szCs w:val="28"/>
          <w:highlight w:val="none"/>
        </w:rPr>
      </w:pPr>
      <w:r>
        <w:rPr>
          <w:rFonts w:ascii="宋体" w:hAnsi="宋体"/>
          <w:color w:val="auto"/>
          <w:szCs w:val="21"/>
          <w:highlight w:val="none"/>
        </w:rPr>
        <w:br w:type="page" w:clear="all"/>
      </w:r>
      <w:bookmarkEnd w:id="90"/>
      <w:r/>
      <w:bookmarkStart w:id="105" w:name="_Toc456102676"/>
      <w:r/>
      <w:bookmarkStart w:id="106" w:name="_Toc337816640"/>
      <w:r/>
      <w:bookmarkStart w:id="107" w:name="_Toc456102122"/>
      <w:r/>
      <w:bookmarkStart w:id="108" w:name="_Toc456102499"/>
      <w:r>
        <w:rPr>
          <w:rFonts w:hint="eastAsia" w:hAnsi="宋体" w:cs="宋体"/>
          <w:b/>
          <w:bCs/>
          <w:color w:val="auto"/>
          <w:sz w:val="28"/>
          <w:szCs w:val="28"/>
          <w:highlight w:val="none"/>
        </w:rPr>
        <w:t xml:space="preserve">附件</w:t>
      </w:r>
      <w:r>
        <w:rPr>
          <w:rFonts w:hint="eastAsia" w:hAnsi="宋体" w:eastAsia="宋体" w:cs="宋体"/>
          <w:b/>
          <w:bCs/>
          <w:color w:val="auto"/>
          <w:sz w:val="28"/>
          <w:szCs w:val="28"/>
          <w:highlight w:val="none"/>
          <w:lang w:val="en-US" w:eastAsia="zh-CN"/>
        </w:rPr>
        <w:t xml:space="preserve">10</w:t>
      </w:r>
      <w:r>
        <w:rPr>
          <w:rFonts w:hint="eastAsia" w:hAnsi="宋体" w:cs="宋体"/>
          <w:b/>
          <w:bCs/>
          <w:color w:val="auto"/>
          <w:sz w:val="28"/>
          <w:szCs w:val="28"/>
          <w:highlight w:val="none"/>
          <w:lang w:val="en-US" w:eastAsia="zh-CN"/>
        </w:rPr>
        <w:t xml:space="preserve"> </w:t>
      </w:r>
      <w:r>
        <w:rPr>
          <w:rFonts w:hint="eastAsia" w:hAnsi="宋体" w:cs="宋体"/>
          <w:b/>
          <w:bCs/>
          <w:color w:val="auto"/>
          <w:sz w:val="28"/>
          <w:szCs w:val="28"/>
          <w:highlight w:val="none"/>
        </w:rPr>
        <w:t xml:space="preserve">残疾人福利性单位声明函(如有，非残疾人福利性单位不需提供）</w:t>
      </w:r>
      <w:r/>
    </w:p>
    <w:p>
      <w:pPr>
        <w:pStyle w:val="1625"/>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25"/>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25"/>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本单位郑重声明，根据《财政部 民政部 中国残疾人联合会关于促进残疾人就业政府采购政策的通知》（财库〔2017〕141号）的规定，本单位</w:t>
      </w:r>
      <w:r>
        <w:rPr>
          <w:rFonts w:hint="eastAsia" w:ascii="宋体" w:hAnsi="宋体" w:cs="宋体"/>
          <w:b w:val="0"/>
          <w:bCs w:val="0"/>
          <w:color w:val="auto"/>
          <w:spacing w:val="-2"/>
          <w:sz w:val="24"/>
          <w:highlight w:val="none"/>
          <w:lang w:eastAsia="zh-CN"/>
        </w:rPr>
        <w:t xml:space="preserve">为</w:t>
      </w:r>
      <w:r>
        <w:rPr>
          <w:rFonts w:hint="eastAsia" w:ascii="宋体" w:hAnsi="宋体" w:cs="宋体"/>
          <w:b w:val="0"/>
          <w:bCs w:val="0"/>
          <w:color w:val="auto"/>
          <w:spacing w:val="-2"/>
          <w:sz w:val="24"/>
          <w:highlight w:val="none"/>
        </w:rPr>
        <w:t xml:space="preserve">符合条件的残疾人福利性单位，且本单位参加的</w:t>
      </w:r>
      <w:r>
        <w:rPr>
          <w:rFonts w:hint="eastAsia" w:ascii="宋体" w:hAnsi="宋体" w:cs="宋体"/>
          <w:b w:val="0"/>
          <w:bCs w:val="0"/>
          <w:color w:val="auto"/>
          <w:spacing w:val="-2"/>
          <w:sz w:val="24"/>
          <w:highlight w:val="none"/>
          <w:u w:val="single"/>
        </w:rPr>
        <w:t xml:space="preserve">     （采购人名称）</w:t>
      </w:r>
      <w:r>
        <w:rPr>
          <w:rFonts w:hint="eastAsia" w:ascii="宋体" w:hAnsi="宋体" w:cs="宋体"/>
          <w:b w:val="0"/>
          <w:bCs w:val="0"/>
          <w:color w:val="auto"/>
          <w:spacing w:val="-2"/>
          <w:sz w:val="24"/>
          <w:highlight w:val="none"/>
        </w:rPr>
        <w:t xml:space="preserve">单位的</w:t>
      </w:r>
      <w:r>
        <w:rPr>
          <w:rFonts w:hint="eastAsia" w:ascii="宋体" w:hAnsi="宋体" w:cs="宋体"/>
          <w:b w:val="0"/>
          <w:bCs w:val="0"/>
          <w:color w:val="auto"/>
          <w:spacing w:val="-2"/>
          <w:sz w:val="24"/>
          <w:highlight w:val="none"/>
          <w:u w:val="single"/>
        </w:rPr>
        <w:t xml:space="preserve">（项目名称）</w:t>
      </w:r>
      <w:r>
        <w:rPr>
          <w:rFonts w:hint="eastAsia" w:ascii="宋体" w:hAnsi="宋体" w:cs="宋体"/>
          <w:b w:val="0"/>
          <w:bCs w:val="0"/>
          <w:color w:val="auto"/>
          <w:spacing w:val="-2"/>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625"/>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本单位对上述声明的真实性负责。如有虚假，将依法承担相应责任。</w:t>
      </w:r>
      <w:r/>
    </w:p>
    <w:p>
      <w:pPr>
        <w:pStyle w:val="1625"/>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25"/>
        <w:ind w:left="3578" w:firstLine="0"/>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单位名称（盖章或电子签章）</w:t>
      </w:r>
      <w:r/>
    </w:p>
    <w:p>
      <w:pPr>
        <w:pStyle w:val="1213"/>
        <w:ind w:left="3578" w:firstLine="0"/>
        <w:jc w:val="both"/>
        <w:spacing w:after="120"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日期：    年     月    日</w:t>
      </w:r>
      <w:r/>
    </w:p>
    <w:p>
      <w:pP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rPr>
          <w:rFonts w:hint="eastAsia" w:ascii="宋体" w:hAnsi="宋体" w:cs="宋体"/>
          <w:b w:val="0"/>
          <w:bCs w:val="0"/>
          <w:color w:val="auto"/>
          <w:spacing w:val="-2"/>
          <w:sz w:val="24"/>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s="宋体"/>
          <w:b w:val="0"/>
          <w:bCs w:val="0"/>
          <w:color w:val="auto"/>
          <w:spacing w:val="-2"/>
          <w:sz w:val="24"/>
          <w:highlight w:val="none"/>
        </w:rPr>
      </w:r>
      <w:r/>
    </w:p>
    <w:p>
      <w:pPr>
        <w:pStyle w:val="1213"/>
        <w:jc w:val="center"/>
        <w:spacing w:after="120" w:line="360" w:lineRule="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附件</w:t>
      </w:r>
      <w:r>
        <w:rPr>
          <w:rFonts w:hint="eastAsia" w:ascii="宋体" w:hAnsi="宋体" w:eastAsia="宋体" w:cs="宋体"/>
          <w:color w:val="auto"/>
          <w:szCs w:val="30"/>
          <w:highlight w:val="none"/>
          <w:lang w:val="en-US" w:eastAsia="zh-CN"/>
        </w:rPr>
        <w:t xml:space="preserve">11</w:t>
      </w:r>
      <w:r>
        <w:rPr>
          <w:rFonts w:ascii="宋体" w:hAnsi="宋体" w:eastAsia="宋体" w:cs="宋体"/>
          <w:color w:val="auto"/>
          <w:szCs w:val="30"/>
          <w:highlight w:val="none"/>
        </w:rPr>
        <w:t xml:space="preserve">  </w:t>
      </w:r>
      <w:r>
        <w:rPr>
          <w:rFonts w:hint="eastAsia" w:ascii="宋体" w:hAnsi="宋体" w:eastAsia="宋体" w:cs="宋体"/>
          <w:color w:val="auto"/>
          <w:sz w:val="28"/>
          <w:highlight w:val="none"/>
        </w:rPr>
        <w:t xml:space="preserve">项目管理机构组成表</w:t>
      </w:r>
      <w:r/>
    </w:p>
    <w:tbl>
      <w:tblPr>
        <w:tblStyle w:val="881"/>
        <w:tblW w:w="498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775"/>
        <w:gridCol w:w="1086"/>
        <w:gridCol w:w="991"/>
        <w:gridCol w:w="1579"/>
        <w:gridCol w:w="791"/>
        <w:gridCol w:w="1357"/>
        <w:gridCol w:w="910"/>
      </w:tblGrid>
      <w:tr>
        <w:trPr>
          <w:cantSplit/>
        </w:trPr>
        <w:tc>
          <w:tcPr>
            <w:tcW w:w="791"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职务</w:t>
            </w:r>
            <w:r/>
          </w:p>
        </w:tc>
        <w:tc>
          <w:tcPr>
            <w:tcW w:w="791"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姓名</w:t>
            </w:r>
            <w:r/>
          </w:p>
        </w:tc>
        <w:tc>
          <w:tcPr>
            <w:tcW w:w="1117"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身份证号</w:t>
            </w:r>
            <w:r/>
          </w:p>
        </w:tc>
        <w:tc>
          <w:tcPr>
            <w:tcW w:w="1017"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职称</w:t>
            </w:r>
            <w:r/>
          </w:p>
        </w:tc>
        <w:tc>
          <w:tcPr>
            <w:gridSpan w:val="4"/>
            <w:tcW w:w="4774"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执业或职业资格证明</w:t>
            </w:r>
            <w:r/>
          </w:p>
        </w:tc>
      </w:tr>
      <w:tr>
        <w:trPr>
          <w:cantSplit/>
        </w:trPr>
        <w:tc>
          <w:tcPr>
            <w:tcW w:w="791"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791"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117"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017"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633"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证书名称</w:t>
            </w:r>
            <w:r/>
          </w:p>
        </w:tc>
        <w:tc>
          <w:tcPr>
            <w:tcW w:w="808"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级别</w:t>
            </w:r>
            <w:r/>
          </w:p>
        </w:tc>
        <w:tc>
          <w:tcPr>
            <w:tcW w:w="1400"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证号</w:t>
            </w:r>
            <w:r/>
          </w:p>
        </w:tc>
        <w:tc>
          <w:tcPr>
            <w:tcW w:w="933"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专业</w:t>
            </w:r>
            <w:r/>
          </w:p>
        </w:tc>
      </w:tr>
      <w:tr>
        <w:trPr/>
        <w:tc>
          <w:tcPr>
            <w:tcW w:w="791"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791"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1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6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0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400"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933"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rHeight w:val="469"/>
        </w:trPr>
        <w:tc>
          <w:tcPr>
            <w:gridSpan w:val="8"/>
            <w:tcW w:w="8490" w:type="dxa"/>
            <w:vAlign w:val="top"/>
            <w:textDirection w:val="lrTb"/>
            <w:noWrap w:val="false"/>
          </w:tcPr>
          <w:p>
            <w:pPr>
              <w:spacing w:line="320" w:lineRule="exact"/>
              <w:rPr>
                <w:rFonts w:ascii="宋体" w:hAnsi="宋体"/>
                <w:color w:val="auto"/>
                <w:highlight w:val="none"/>
              </w:rPr>
            </w:pPr>
            <w:r>
              <w:rPr>
                <w:rFonts w:hint="eastAsia" w:ascii="宋体" w:hAnsi="宋体"/>
                <w:color w:val="auto"/>
                <w:highlight w:val="none"/>
              </w:rPr>
              <w:t xml:space="preserve">注：</w:t>
            </w:r>
            <w:r>
              <w:rPr>
                <w:rFonts w:ascii="宋体" w:hAnsi="宋体"/>
                <w:color w:val="auto"/>
                <w:highlight w:val="none"/>
              </w:rPr>
              <w:t xml:space="preserve">1.</w:t>
            </w:r>
            <w:r>
              <w:rPr>
                <w:rFonts w:hint="eastAsia" w:ascii="宋体" w:hAnsi="宋体"/>
                <w:color w:val="auto"/>
                <w:highlight w:val="none"/>
              </w:rPr>
              <w:t xml:space="preserve">职务栏应填写</w:t>
            </w:r>
            <w:r>
              <w:rPr>
                <w:rFonts w:hint="eastAsia" w:ascii="宋体" w:hAnsi="宋体" w:cs="宋体"/>
                <w:color w:val="auto"/>
                <w:highlight w:val="none"/>
              </w:rPr>
              <w:t xml:space="preserve">项目组成员相关职务</w:t>
            </w:r>
            <w:r>
              <w:rPr>
                <w:rFonts w:hint="eastAsia" w:ascii="宋体" w:hAnsi="宋体"/>
                <w:color w:val="auto"/>
                <w:highlight w:val="none"/>
              </w:rPr>
              <w:t xml:space="preserve">信息。</w:t>
            </w:r>
            <w:r/>
          </w:p>
        </w:tc>
      </w:tr>
    </w:tbl>
    <w:p>
      <w:pPr>
        <w:pStyle w:val="1628"/>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628"/>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628"/>
        <w:ind w:firstLine="420"/>
        <w:rPr>
          <w:rFonts w:ascii="宋体" w:hAnsi="宋体" w:eastAsia="宋体" w:cs="宋体"/>
          <w:color w:val="auto"/>
          <w:highlight w:val="none"/>
          <w:lang w:val="en-US" w:eastAsia="zh-CN"/>
        </w:rPr>
      </w:pPr>
      <w:r>
        <w:rPr>
          <w:rFonts w:hint="eastAsia" w:ascii="宋体" w:hAnsi="宋体" w:eastAsia="宋体" w:cs="宋体"/>
          <w:color w:val="auto"/>
          <w:highlight w:val="none"/>
        </w:rPr>
        <w:t xml:space="preserve">附</w:t>
      </w:r>
      <w:r>
        <w:rPr>
          <w:rFonts w:hint="eastAsia" w:ascii="宋体" w:hAnsi="宋体" w:eastAsia="宋体" w:cs="宋体"/>
          <w:color w:val="auto"/>
          <w:highlight w:val="none"/>
          <w:lang w:val="en-US"/>
        </w:rPr>
        <w:t xml:space="preserve">项目组成员</w:t>
      </w:r>
      <w:r>
        <w:rPr>
          <w:rFonts w:hint="eastAsia" w:ascii="宋体" w:hAnsi="宋体" w:eastAsia="宋体" w:cs="宋体"/>
          <w:color w:val="auto"/>
          <w:highlight w:val="none"/>
        </w:rPr>
        <w:t xml:space="preserve">相关证书</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社保缴纳证明资料</w:t>
      </w:r>
      <w:r>
        <w:rPr>
          <w:rFonts w:hint="eastAsia" w:ascii="宋体" w:hAnsi="宋体" w:eastAsia="宋体" w:cs="宋体"/>
          <w:color w:val="auto"/>
          <w:highlight w:val="none"/>
        </w:rPr>
        <w:t xml:space="preserve">复印件</w:t>
      </w:r>
      <w:r>
        <w:rPr>
          <w:rFonts w:hint="eastAsia" w:ascii="宋体" w:hAnsi="宋体" w:eastAsia="宋体" w:cs="宋体"/>
          <w:color w:val="auto"/>
          <w:highlight w:val="none"/>
          <w:lang w:val="en-US" w:eastAsia="zh-CN"/>
        </w:rPr>
        <w:t xml:space="preserve">加盖供应商公章</w:t>
      </w:r>
      <w:bookmarkEnd w:id="105"/>
      <w:r/>
      <w:bookmarkEnd w:id="106"/>
      <w:r/>
      <w:bookmarkEnd w:id="107"/>
      <w:r/>
      <w:bookmarkEnd w:id="108"/>
      <w:r/>
      <w:r/>
    </w:p>
    <w:p>
      <w:pPr>
        <w:pStyle w:val="1628"/>
        <w:ind w:firstLine="420"/>
        <w:rPr>
          <w:color w:val="auto"/>
          <w:highlight w:val="none"/>
        </w:rPr>
      </w:pPr>
      <w:r>
        <w:rPr>
          <w:color w:val="auto"/>
          <w:highlight w:val="none"/>
        </w:rPr>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供应商 (盖章或电子签章)：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法定代表人或授权代表(签字或电子签章)：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日期：   年  月  日</w:t>
      </w:r>
      <w:r/>
    </w:p>
    <w:p>
      <w:pPr>
        <w:ind w:left="432"/>
        <w:spacing w:before="69" w:line="221" w:lineRule="auto"/>
        <w:rPr>
          <w:rFonts w:hint="eastAsia" w:ascii="宋体" w:hAnsi="宋体" w:cs="宋体"/>
          <w:color w:val="auto"/>
          <w:spacing w:val="10"/>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cs="宋体"/>
          <w:color w:val="auto"/>
          <w:spacing w:val="10"/>
          <w:highlight w:val="none"/>
        </w:rPr>
      </w:r>
      <w:r/>
    </w:p>
    <w:p>
      <w:pPr>
        <w:ind w:left="432"/>
        <w:jc w:val="center"/>
        <w:spacing w:before="69" w:line="221" w:lineRule="auto"/>
        <w:rPr>
          <w:rFonts w:hint="eastAsia" w:ascii="宋体" w:hAnsi="宋体" w:eastAsia="宋体" w:cs="宋体"/>
          <w:color w:val="auto"/>
          <w:sz w:val="28"/>
          <w:highlight w:val="none"/>
          <w:lang w:val="en-US" w:eastAsia="zh-CN"/>
        </w:rPr>
      </w:pPr>
      <w:r>
        <w:rPr>
          <w:rFonts w:hint="eastAsia" w:ascii="宋体" w:hAnsi="宋体" w:eastAsia="宋体" w:cs="宋体"/>
          <w:color w:val="auto"/>
          <w:sz w:val="28"/>
          <w:highlight w:val="none"/>
          <w:lang w:val="en-US" w:eastAsia="zh-CN"/>
        </w:rPr>
        <w:t xml:space="preserve">其他招标文件评标办法要求提交的证明资料</w:t>
      </w:r>
      <w:r/>
    </w:p>
    <w:sectPr>
      <w:footerReference w:type="default" r:id="rId17"/>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Century Schoolbook">
    <w:panose1 w:val="02040604050505020304"/>
  </w:font>
  <w:font w:name="Courier New">
    <w:panose1 w:val="02070309020205020404"/>
  </w:font>
  <w:font w:name="方正姚体">
    <w:panose1 w:val="02010601030101010101"/>
  </w:font>
  <w:font w:name="华文中宋">
    <w:panose1 w:val="02010600040101010101"/>
  </w:font>
  <w:font w:name="Verdana">
    <w:panose1 w:val="020B0604030504040204"/>
  </w:font>
  <w:font w:name="仿宋_GB2312">
    <w:panose1 w:val="02010609060101010101"/>
  </w:font>
  <w:font w:name="黑体">
    <w:panose1 w:val="02010609060101010101"/>
  </w:font>
  <w:font w:name="幼圆">
    <w:panose1 w:val="02010509060101010101"/>
  </w:font>
  <w:font w:name="汉鼎简大宋">
    <w:panose1 w:val="020B0503020202020204"/>
  </w:font>
  <w:font w:name="楷体_GB2312">
    <w:panose1 w:val="02010609060101010101"/>
  </w:font>
  <w:font w:name="Arial">
    <w:panose1 w:val="020B0604020202020204"/>
  </w:font>
  <w:font w:name="Calibri">
    <w:panose1 w:val="020F0502020204030204"/>
  </w:font>
  <w:font w:name="微软雅黑">
    <w:panose1 w:val="020B0503020204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rPr>
        <w:rStyle w:val="1163"/>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r/>
                    <w:r/>
                  </w:p>
                  <w:p>
                    <w:r/>
                    <w:r/>
                  </w:p>
                </w:txbxContent>
              </v:textbox>
            </v:shape>
          </w:pict>
        </mc:Fallback>
      </mc:AlternateContent>
    </w:r>
    <w:r/>
  </w:p>
  <w:p>
    <w:pPr>
      <w:pStyle w:val="111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firstLine="41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pPr>
                          <w:r>
                            <w:fldChar w:fldCharType="begin"/>
                          </w:r>
                          <w:r>
                            <w:instrText xml:space="preserve"> PAGE  \* MERGEFORMAT </w:instrText>
                          </w:r>
                          <w:r>
                            <w:fldChar w:fldCharType="separate"/>
                          </w:r>
                          <w:r>
                            <w:t xml:space="preserve">28</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pPr>
                          <w:r>
                            <w:fldChar w:fldCharType="begin"/>
                          </w:r>
                          <w:r>
                            <w:instrText xml:space="preserve"> PAGE  \* MERGEFORMAT </w:instrText>
                          </w:r>
                          <w:r>
                            <w:fldChar w:fldCharType="separate"/>
                          </w:r>
                          <w:r>
                            <w:t xml:space="preserve">39</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pStyle w:val="1456"/>
      <w:isLgl w:val="false"/>
      <w:suff w:val="tab"/>
      <w:lvlText w:val="o"/>
      <w:lvlJc w:val="left"/>
      <w:pPr>
        <w:ind w:left="1440" w:hanging="360"/>
      </w:pPr>
      <w:rPr>
        <w:rFonts w:hint="default" w:ascii="Courier New" w:hAnsi="Courier New" w:eastAsia="Courier New" w:cs="Courier New"/>
      </w:rPr>
    </w:lvl>
    <w:lvl w:ilvl="2">
      <w:start w:val="1"/>
      <w:numFmt w:val="bullet"/>
      <w:pStyle w:val="1500"/>
      <w:isLgl w:val="false"/>
      <w:suff w:val="tab"/>
      <w:lvlText w:val="§"/>
      <w:lvlJc w:val="left"/>
      <w:pPr>
        <w:ind w:left="2160" w:hanging="360"/>
      </w:pPr>
      <w:rPr>
        <w:rFonts w:hint="default" w:ascii="Wingdings" w:hAnsi="Wingdings" w:eastAsia="Wingdings" w:cs="Wingdings"/>
      </w:rPr>
    </w:lvl>
    <w:lvl w:ilvl="3">
      <w:start w:val="1"/>
      <w:numFmt w:val="bullet"/>
      <w:pStyle w:val="1499"/>
      <w:isLgl w:val="false"/>
      <w:suff w:val="tab"/>
      <w:lvlText w:val="·"/>
      <w:lvlJc w:val="left"/>
      <w:pPr>
        <w:ind w:left="2880" w:hanging="360"/>
      </w:pPr>
      <w:rPr>
        <w:rFonts w:hint="default" w:ascii="Symbol" w:hAnsi="Symbol" w:eastAsia="Symbol" w:cs="Symbol"/>
      </w:rPr>
    </w:lvl>
    <w:lvl w:ilvl="4">
      <w:start w:val="1"/>
      <w:numFmt w:val="bullet"/>
      <w:pStyle w:val="1498"/>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97"/>
      <w:isLgl w:val="false"/>
      <w:suff w:val="tab"/>
      <w:lvlText w:val="第%1章"/>
      <w:lvlJc w:val="left"/>
      <w:pPr>
        <w:ind w:left="9351" w:hanging="420"/>
      </w:pPr>
      <w:rPr>
        <w:rFonts w:hint="eastAsia" w:ascii="黑体" w:eastAsia="黑体"/>
        <w:b w:val="0"/>
        <w:sz w:val="36"/>
        <w:lang w:val="en-US"/>
      </w:rPr>
    </w:lvl>
    <w:lvl w:ilvl="1">
      <w:start w:val="1"/>
      <w:numFmt w:val="decimal"/>
      <w:pStyle w:val="1183"/>
      <w:isLgl w:val="false"/>
      <w:suff w:val="tab"/>
      <w:lvlText w:val="%1.%2"/>
      <w:lvlJc w:val="left"/>
      <w:pPr/>
      <w:rPr>
        <w:rFonts w:cs="Times New Roman"/>
        <w:b w:val="0"/>
        <w:bCs w:val="0"/>
        <w:i w:val="0"/>
        <w:iCs w:val="0"/>
        <w:caps w:val="0"/>
        <w:smallCaps w:val="0"/>
        <w:vanish w:val="0"/>
        <w:color w:val="000000"/>
        <w:spacing w:val="0"/>
        <w:position w:val="0"/>
        <w:u w:val="none"/>
        <w:vertAlign w:val="baseline"/>
      </w:rPr>
    </w:lvl>
    <w:lvl w:ilvl="2">
      <w:start w:val="1"/>
      <w:numFmt w:val="decimal"/>
      <w:pStyle w:val="1181"/>
      <w:isLgl w:val="false"/>
      <w:suff w:val="tab"/>
      <w:lvlText w:val="%1.%2.%3"/>
      <w:lvlJc w:val="left"/>
      <w:pPr/>
      <w:rPr>
        <w:rFonts w:cs="Times New Roman"/>
        <w:b w:val="0"/>
        <w:bCs w:val="0"/>
        <w:i w:val="0"/>
        <w:iCs w:val="0"/>
        <w:caps w:val="0"/>
        <w:smallCaps w:val="0"/>
        <w:vanish w:val="0"/>
        <w:color w:val="000000"/>
        <w:spacing w:val="0"/>
        <w:position w:val="0"/>
        <w:u w:val="none"/>
        <w:vertAlign w:val="baseline"/>
      </w:rPr>
    </w:lvl>
    <w:lvl w:ilvl="3">
      <w:start w:val="1"/>
      <w:numFmt w:val="decimal"/>
      <w:pStyle w:val="1203"/>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7"/>
      <w:numFmt w:val="decimal"/>
      <w:pStyle w:val="110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pStyle w:val="1102"/>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7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default="1">
    <w:name w:val="Normal"/>
    <w:next w:val="873"/>
    <w:link w:val="1646"/>
    <w:uiPriority w:val="0"/>
    <w:qFormat/>
    <w:pPr>
      <w:jc w:val="both"/>
      <w:widowControl w:val="off"/>
    </w:pPr>
    <w:rPr>
      <w:rFonts w:hint="default" w:ascii="Calibri" w:hAnsi="Calibri" w:eastAsia="宋体" w:cs="Times New Roman"/>
      <w:sz w:val="21"/>
      <w:szCs w:val="24"/>
      <w:lang w:val="en-US" w:eastAsia="zh-CN" w:bidi="ar-SA"/>
    </w:rPr>
  </w:style>
  <w:style w:type="paragraph" w:styleId="871">
    <w:name w:val="Heading 1"/>
    <w:basedOn w:val="870"/>
    <w:next w:val="870"/>
    <w:link w:val="907"/>
    <w:uiPriority w:val="9"/>
    <w:qFormat/>
    <w:pPr>
      <w:keepLines/>
      <w:keepNext/>
      <w:spacing w:before="480" w:after="200"/>
      <w:outlineLvl w:val="0"/>
    </w:pPr>
    <w:rPr>
      <w:rFonts w:ascii="Arial" w:hAnsi="Arial" w:eastAsia="Arial" w:cs="Arial"/>
      <w:sz w:val="40"/>
      <w:szCs w:val="40"/>
    </w:rPr>
  </w:style>
  <w:style w:type="paragraph" w:styleId="872">
    <w:name w:val="Heading 2"/>
    <w:basedOn w:val="870"/>
    <w:next w:val="870"/>
    <w:link w:val="908"/>
    <w:uiPriority w:val="9"/>
    <w:unhideWhenUsed/>
    <w:qFormat/>
    <w:pPr>
      <w:keepLines/>
      <w:keepNext/>
      <w:spacing w:before="360" w:after="200"/>
      <w:outlineLvl w:val="1"/>
    </w:pPr>
    <w:rPr>
      <w:rFonts w:ascii="Arial" w:hAnsi="Arial" w:eastAsia="Arial" w:cs="Arial"/>
      <w:sz w:val="34"/>
    </w:rPr>
  </w:style>
  <w:style w:type="paragraph" w:styleId="873">
    <w:name w:val="Heading 3"/>
    <w:basedOn w:val="870"/>
    <w:next w:val="870"/>
    <w:link w:val="909"/>
    <w:uiPriority w:val="9"/>
    <w:unhideWhenUsed/>
    <w:qFormat/>
    <w:pPr>
      <w:keepLines/>
      <w:keepNext/>
      <w:spacing w:before="320" w:after="200"/>
      <w:outlineLvl w:val="2"/>
    </w:pPr>
    <w:rPr>
      <w:rFonts w:ascii="Arial" w:hAnsi="Arial" w:eastAsia="Arial" w:cs="Arial"/>
      <w:sz w:val="30"/>
      <w:szCs w:val="30"/>
    </w:rPr>
  </w:style>
  <w:style w:type="paragraph" w:styleId="874">
    <w:name w:val="Heading 4"/>
    <w:basedOn w:val="870"/>
    <w:next w:val="870"/>
    <w:link w:val="910"/>
    <w:uiPriority w:val="9"/>
    <w:unhideWhenUsed/>
    <w:qFormat/>
    <w:pPr>
      <w:keepLines/>
      <w:keepNext/>
      <w:spacing w:before="320" w:after="200"/>
      <w:outlineLvl w:val="3"/>
    </w:pPr>
    <w:rPr>
      <w:rFonts w:ascii="Arial" w:hAnsi="Arial" w:eastAsia="Arial" w:cs="Arial"/>
      <w:b/>
      <w:bCs/>
      <w:sz w:val="26"/>
      <w:szCs w:val="26"/>
    </w:rPr>
  </w:style>
  <w:style w:type="paragraph" w:styleId="875">
    <w:name w:val="Heading 5"/>
    <w:basedOn w:val="870"/>
    <w:next w:val="870"/>
    <w:link w:val="911"/>
    <w:uiPriority w:val="9"/>
    <w:unhideWhenUsed/>
    <w:qFormat/>
    <w:pPr>
      <w:keepLines/>
      <w:keepNext/>
      <w:spacing w:before="320" w:after="200"/>
      <w:outlineLvl w:val="4"/>
    </w:pPr>
    <w:rPr>
      <w:rFonts w:ascii="Arial" w:hAnsi="Arial" w:eastAsia="Arial" w:cs="Arial"/>
      <w:b/>
      <w:bCs/>
      <w:sz w:val="24"/>
      <w:szCs w:val="24"/>
    </w:rPr>
  </w:style>
  <w:style w:type="paragraph" w:styleId="876">
    <w:name w:val="Heading 6"/>
    <w:basedOn w:val="870"/>
    <w:next w:val="870"/>
    <w:link w:val="912"/>
    <w:uiPriority w:val="9"/>
    <w:unhideWhenUsed/>
    <w:qFormat/>
    <w:pPr>
      <w:keepLines/>
      <w:keepNext/>
      <w:spacing w:before="320" w:after="200"/>
      <w:outlineLvl w:val="5"/>
    </w:pPr>
    <w:rPr>
      <w:rFonts w:ascii="Arial" w:hAnsi="Arial" w:eastAsia="Arial" w:cs="Arial"/>
      <w:b/>
      <w:bCs/>
      <w:sz w:val="22"/>
      <w:szCs w:val="22"/>
    </w:rPr>
  </w:style>
  <w:style w:type="paragraph" w:styleId="877">
    <w:name w:val="Heading 7"/>
    <w:basedOn w:val="870"/>
    <w:next w:val="870"/>
    <w:link w:val="913"/>
    <w:uiPriority w:val="9"/>
    <w:unhideWhenUsed/>
    <w:qFormat/>
    <w:pPr>
      <w:keepLines/>
      <w:keepNext/>
      <w:spacing w:before="320" w:after="200"/>
      <w:outlineLvl w:val="6"/>
    </w:pPr>
    <w:rPr>
      <w:rFonts w:ascii="Arial" w:hAnsi="Arial" w:eastAsia="Arial" w:cs="Arial"/>
      <w:b/>
      <w:bCs/>
      <w:i/>
      <w:iCs/>
      <w:sz w:val="22"/>
      <w:szCs w:val="22"/>
    </w:rPr>
  </w:style>
  <w:style w:type="paragraph" w:styleId="878">
    <w:name w:val="Heading 8"/>
    <w:basedOn w:val="870"/>
    <w:next w:val="870"/>
    <w:link w:val="914"/>
    <w:uiPriority w:val="9"/>
    <w:unhideWhenUsed/>
    <w:qFormat/>
    <w:pPr>
      <w:keepLines/>
      <w:keepNext/>
      <w:spacing w:before="320" w:after="200"/>
      <w:outlineLvl w:val="7"/>
    </w:pPr>
    <w:rPr>
      <w:rFonts w:ascii="Arial" w:hAnsi="Arial" w:eastAsia="Arial" w:cs="Arial"/>
      <w:i/>
      <w:iCs/>
      <w:sz w:val="22"/>
      <w:szCs w:val="22"/>
    </w:rPr>
  </w:style>
  <w:style w:type="paragraph" w:styleId="879">
    <w:name w:val="Heading 9"/>
    <w:basedOn w:val="870"/>
    <w:next w:val="870"/>
    <w:link w:val="915"/>
    <w:uiPriority w:val="9"/>
    <w:unhideWhenUsed/>
    <w:qFormat/>
    <w:pPr>
      <w:keepLines/>
      <w:keepNext/>
      <w:spacing w:before="320" w:after="200"/>
      <w:outlineLvl w:val="8"/>
    </w:pPr>
    <w:rPr>
      <w:rFonts w:ascii="Arial" w:hAnsi="Arial" w:eastAsia="Arial" w:cs="Arial"/>
      <w:i/>
      <w:iCs/>
      <w:sz w:val="21"/>
      <w:szCs w:val="21"/>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toc 7"/>
    <w:basedOn w:val="870"/>
    <w:next w:val="870"/>
    <w:uiPriority w:val="39"/>
    <w:unhideWhenUsed/>
    <w:qFormat/>
    <w:pPr>
      <w:ind w:left="1701" w:right="0" w:firstLine="0"/>
      <w:spacing w:after="57"/>
    </w:pPr>
  </w:style>
  <w:style w:type="paragraph" w:styleId="883">
    <w:name w:val="Caption"/>
    <w:basedOn w:val="870"/>
    <w:next w:val="8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4">
    <w:name w:val="Body Text"/>
    <w:basedOn w:val="870"/>
    <w:next w:val="885"/>
    <w:uiPriority w:val="99"/>
    <w:qFormat/>
    <w:rPr>
      <w:rFonts w:ascii="楷体_GB2312" w:hAnsi="Arial" w:eastAsia="楷体_GB2312"/>
      <w:sz w:val="28"/>
      <w:szCs w:val="20"/>
    </w:rPr>
  </w:style>
  <w:style w:type="paragraph" w:styleId="885">
    <w:name w:val="Body Text 2"/>
    <w:basedOn w:val="870"/>
    <w:uiPriority w:val="0"/>
    <w:qFormat/>
    <w:pPr>
      <w:jc w:val="center"/>
    </w:pPr>
    <w:rPr>
      <w:rFonts w:ascii="仿宋_GB2312" w:hAnsi="Times New Roman" w:eastAsia="仿宋_GB2312"/>
      <w:sz w:val="44"/>
    </w:rPr>
  </w:style>
  <w:style w:type="paragraph" w:styleId="886">
    <w:name w:val="toc 5"/>
    <w:basedOn w:val="870"/>
    <w:next w:val="870"/>
    <w:uiPriority w:val="39"/>
    <w:unhideWhenUsed/>
    <w:qFormat/>
    <w:pPr>
      <w:ind w:left="1134" w:right="0" w:firstLine="0"/>
      <w:spacing w:after="57"/>
    </w:pPr>
  </w:style>
  <w:style w:type="paragraph" w:styleId="887">
    <w:name w:val="toc 3"/>
    <w:basedOn w:val="870"/>
    <w:next w:val="870"/>
    <w:uiPriority w:val="39"/>
    <w:unhideWhenUsed/>
    <w:qFormat/>
    <w:pPr>
      <w:ind w:left="567" w:right="0" w:firstLine="0"/>
      <w:spacing w:after="57"/>
    </w:pPr>
  </w:style>
  <w:style w:type="paragraph" w:styleId="888">
    <w:name w:val="toc 8"/>
    <w:basedOn w:val="870"/>
    <w:next w:val="870"/>
    <w:uiPriority w:val="39"/>
    <w:unhideWhenUsed/>
    <w:qFormat/>
    <w:pPr>
      <w:ind w:left="1984" w:right="0" w:firstLine="0"/>
      <w:spacing w:after="57"/>
    </w:pPr>
  </w:style>
  <w:style w:type="paragraph" w:styleId="889">
    <w:name w:val="endnote text"/>
    <w:basedOn w:val="870"/>
    <w:link w:val="1051"/>
    <w:uiPriority w:val="99"/>
    <w:semiHidden/>
    <w:unhideWhenUsed/>
    <w:qFormat/>
    <w:pPr>
      <w:spacing w:after="0" w:line="240" w:lineRule="auto"/>
    </w:pPr>
    <w:rPr>
      <w:sz w:val="20"/>
    </w:rPr>
  </w:style>
  <w:style w:type="paragraph" w:styleId="890">
    <w:name w:val="Footer"/>
    <w:basedOn w:val="870"/>
    <w:link w:val="924"/>
    <w:uiPriority w:val="99"/>
    <w:unhideWhenUsed/>
    <w:qFormat/>
    <w:pPr>
      <w:spacing w:after="0" w:line="240" w:lineRule="auto"/>
      <w:tabs>
        <w:tab w:val="center" w:pos="7143" w:leader="none"/>
        <w:tab w:val="right" w:pos="14287" w:leader="none"/>
      </w:tabs>
    </w:pPr>
  </w:style>
  <w:style w:type="paragraph" w:styleId="891">
    <w:name w:val="Header"/>
    <w:basedOn w:val="870"/>
    <w:link w:val="922"/>
    <w:uiPriority w:val="99"/>
    <w:unhideWhenUsed/>
    <w:qFormat/>
    <w:pPr>
      <w:spacing w:after="0" w:line="240" w:lineRule="auto"/>
      <w:tabs>
        <w:tab w:val="center" w:pos="7143" w:leader="none"/>
        <w:tab w:val="right" w:pos="14287" w:leader="none"/>
      </w:tabs>
    </w:pPr>
  </w:style>
  <w:style w:type="paragraph" w:styleId="892">
    <w:name w:val="toc 1"/>
    <w:basedOn w:val="870"/>
    <w:next w:val="870"/>
    <w:uiPriority w:val="39"/>
    <w:unhideWhenUsed/>
    <w:qFormat/>
    <w:pPr>
      <w:ind w:left="0" w:right="0" w:firstLine="0"/>
      <w:spacing w:after="57"/>
    </w:pPr>
  </w:style>
  <w:style w:type="paragraph" w:styleId="893">
    <w:name w:val="toc 4"/>
    <w:basedOn w:val="870"/>
    <w:next w:val="870"/>
    <w:uiPriority w:val="39"/>
    <w:unhideWhenUsed/>
    <w:qFormat/>
    <w:pPr>
      <w:ind w:left="850" w:right="0" w:firstLine="0"/>
      <w:spacing w:after="57"/>
    </w:pPr>
  </w:style>
  <w:style w:type="paragraph" w:styleId="894">
    <w:name w:val="Subtitle"/>
    <w:basedOn w:val="870"/>
    <w:next w:val="870"/>
    <w:link w:val="917"/>
    <w:uiPriority w:val="11"/>
    <w:qFormat/>
    <w:pPr>
      <w:spacing w:before="200" w:after="200"/>
    </w:pPr>
    <w:rPr>
      <w:sz w:val="24"/>
      <w:szCs w:val="24"/>
    </w:rPr>
  </w:style>
  <w:style w:type="paragraph" w:styleId="895">
    <w:name w:val="footnote text"/>
    <w:basedOn w:val="870"/>
    <w:link w:val="1050"/>
    <w:uiPriority w:val="99"/>
    <w:semiHidden/>
    <w:unhideWhenUsed/>
    <w:qFormat/>
    <w:pPr>
      <w:spacing w:after="40" w:line="240" w:lineRule="auto"/>
    </w:pPr>
    <w:rPr>
      <w:sz w:val="18"/>
    </w:rPr>
  </w:style>
  <w:style w:type="paragraph" w:styleId="896">
    <w:name w:val="toc 6"/>
    <w:basedOn w:val="870"/>
    <w:next w:val="870"/>
    <w:uiPriority w:val="39"/>
    <w:unhideWhenUsed/>
    <w:qFormat/>
    <w:pPr>
      <w:ind w:left="1417" w:right="0" w:firstLine="0"/>
      <w:spacing w:after="57"/>
    </w:pPr>
  </w:style>
  <w:style w:type="paragraph" w:styleId="897">
    <w:name w:val="table of figures"/>
    <w:basedOn w:val="870"/>
    <w:next w:val="870"/>
    <w:uiPriority w:val="99"/>
    <w:unhideWhenUsed/>
    <w:qFormat/>
    <w:pPr>
      <w:spacing w:after="0" w:afterAutospacing="0"/>
    </w:pPr>
  </w:style>
  <w:style w:type="paragraph" w:styleId="898">
    <w:name w:val="toc 2"/>
    <w:basedOn w:val="870"/>
    <w:next w:val="870"/>
    <w:uiPriority w:val="39"/>
    <w:unhideWhenUsed/>
    <w:qFormat/>
    <w:pPr>
      <w:ind w:left="283" w:right="0" w:firstLine="0"/>
      <w:spacing w:after="57"/>
    </w:pPr>
  </w:style>
  <w:style w:type="paragraph" w:styleId="899">
    <w:name w:val="toc 9"/>
    <w:basedOn w:val="870"/>
    <w:next w:val="870"/>
    <w:uiPriority w:val="39"/>
    <w:unhideWhenUsed/>
    <w:qFormat/>
    <w:pPr>
      <w:ind w:left="2268" w:right="0" w:firstLine="0"/>
      <w:spacing w:after="57"/>
    </w:pPr>
  </w:style>
  <w:style w:type="paragraph" w:styleId="900">
    <w:name w:val="Title"/>
    <w:basedOn w:val="870"/>
    <w:next w:val="870"/>
    <w:link w:val="916"/>
    <w:uiPriority w:val="10"/>
    <w:qFormat/>
    <w:pPr>
      <w:contextualSpacing/>
      <w:spacing w:before="300" w:after="200"/>
    </w:pPr>
    <w:rPr>
      <w:sz w:val="48"/>
      <w:szCs w:val="48"/>
    </w:rPr>
  </w:style>
  <w:style w:type="table" w:styleId="9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2">
    <w:name w:val="Strong"/>
    <w:uiPriority w:val="22"/>
    <w:qFormat/>
    <w:rPr>
      <w:b/>
      <w:bCs/>
    </w:rPr>
  </w:style>
  <w:style w:type="character" w:styleId="903">
    <w:name w:val="endnote reference"/>
    <w:uiPriority w:val="99"/>
    <w:semiHidden/>
    <w:unhideWhenUsed/>
    <w:qFormat/>
    <w:rPr>
      <w:vertAlign w:val="superscript"/>
    </w:rPr>
  </w:style>
  <w:style w:type="character" w:styleId="904">
    <w:name w:val="Hyperlink"/>
    <w:uiPriority w:val="99"/>
    <w:unhideWhenUsed/>
    <w:qFormat/>
    <w:rPr>
      <w:color w:val="0000ff" w:themeColor="hyperlink"/>
      <w:u w:val="single"/>
      <w14:textFill>
        <w14:solidFill>
          <w14:schemeClr w14:val="hlink"/>
        </w14:solidFill>
      </w14:textFill>
    </w:rPr>
  </w:style>
  <w:style w:type="character" w:styleId="905">
    <w:name w:val="footnote reference"/>
    <w:uiPriority w:val="99"/>
    <w:unhideWhenUsed/>
    <w:qFormat/>
    <w:rPr>
      <w:vertAlign w:val="superscript"/>
    </w:rPr>
  </w:style>
  <w:style w:type="paragraph" w:styleId="906" w:customStyle="1">
    <w:name w:val="表格文字"/>
    <w:basedOn w:val="870"/>
    <w:next w:val="884"/>
    <w:uiPriority w:val="0"/>
    <w:qFormat/>
    <w:pPr>
      <w:jc w:val="left"/>
      <w:spacing w:line="420" w:lineRule="atLeast"/>
    </w:pPr>
    <w:rPr>
      <w:rFonts w:ascii="Times New Roman" w:hAnsi="Times New Roman"/>
      <w:szCs w:val="20"/>
    </w:rPr>
  </w:style>
  <w:style w:type="character" w:styleId="907" w:customStyle="1">
    <w:name w:val="Heading 1 Char"/>
    <w:link w:val="871"/>
    <w:uiPriority w:val="9"/>
    <w:qFormat/>
    <w:rPr>
      <w:rFonts w:ascii="Arial" w:hAnsi="Arial" w:eastAsia="Arial" w:cs="Arial"/>
      <w:sz w:val="40"/>
      <w:szCs w:val="40"/>
    </w:rPr>
  </w:style>
  <w:style w:type="character" w:styleId="908" w:customStyle="1">
    <w:name w:val="Heading 2 Char"/>
    <w:link w:val="872"/>
    <w:uiPriority w:val="9"/>
    <w:qFormat/>
    <w:rPr>
      <w:rFonts w:ascii="Arial" w:hAnsi="Arial" w:eastAsia="Arial" w:cs="Arial"/>
      <w:sz w:val="34"/>
    </w:rPr>
  </w:style>
  <w:style w:type="character" w:styleId="909" w:customStyle="1">
    <w:name w:val="Heading 3 Char"/>
    <w:link w:val="873"/>
    <w:uiPriority w:val="9"/>
    <w:qFormat/>
    <w:rPr>
      <w:rFonts w:ascii="Arial" w:hAnsi="Arial" w:eastAsia="Arial" w:cs="Arial"/>
      <w:sz w:val="30"/>
      <w:szCs w:val="30"/>
    </w:rPr>
  </w:style>
  <w:style w:type="character" w:styleId="910" w:customStyle="1">
    <w:name w:val="Heading 4 Char"/>
    <w:link w:val="874"/>
    <w:uiPriority w:val="9"/>
    <w:qFormat/>
    <w:rPr>
      <w:rFonts w:ascii="Arial" w:hAnsi="Arial" w:eastAsia="Arial" w:cs="Arial"/>
      <w:b/>
      <w:bCs/>
      <w:sz w:val="26"/>
      <w:szCs w:val="26"/>
    </w:rPr>
  </w:style>
  <w:style w:type="character" w:styleId="911" w:customStyle="1">
    <w:name w:val="Heading 5 Char"/>
    <w:link w:val="875"/>
    <w:uiPriority w:val="9"/>
    <w:qFormat/>
    <w:rPr>
      <w:rFonts w:ascii="Arial" w:hAnsi="Arial" w:eastAsia="Arial" w:cs="Arial"/>
      <w:b/>
      <w:bCs/>
      <w:sz w:val="24"/>
      <w:szCs w:val="24"/>
    </w:rPr>
  </w:style>
  <w:style w:type="character" w:styleId="912" w:customStyle="1">
    <w:name w:val="Heading 6 Char"/>
    <w:link w:val="876"/>
    <w:uiPriority w:val="9"/>
    <w:qFormat/>
    <w:rPr>
      <w:rFonts w:ascii="Arial" w:hAnsi="Arial" w:eastAsia="Arial" w:cs="Arial"/>
      <w:b/>
      <w:bCs/>
      <w:sz w:val="22"/>
      <w:szCs w:val="22"/>
    </w:rPr>
  </w:style>
  <w:style w:type="character" w:styleId="913" w:customStyle="1">
    <w:name w:val="Heading 7 Char"/>
    <w:link w:val="877"/>
    <w:uiPriority w:val="9"/>
    <w:qFormat/>
    <w:rPr>
      <w:rFonts w:ascii="Arial" w:hAnsi="Arial" w:eastAsia="Arial" w:cs="Arial"/>
      <w:b/>
      <w:bCs/>
      <w:i/>
      <w:iCs/>
      <w:sz w:val="22"/>
      <w:szCs w:val="22"/>
    </w:rPr>
  </w:style>
  <w:style w:type="character" w:styleId="914" w:customStyle="1">
    <w:name w:val="Heading 8 Char"/>
    <w:link w:val="878"/>
    <w:uiPriority w:val="9"/>
    <w:qFormat/>
    <w:rPr>
      <w:rFonts w:ascii="Arial" w:hAnsi="Arial" w:eastAsia="Arial" w:cs="Arial"/>
      <w:i/>
      <w:iCs/>
      <w:sz w:val="22"/>
      <w:szCs w:val="22"/>
    </w:rPr>
  </w:style>
  <w:style w:type="character" w:styleId="915" w:customStyle="1">
    <w:name w:val="Heading 9 Char"/>
    <w:link w:val="879"/>
    <w:uiPriority w:val="9"/>
    <w:qFormat/>
    <w:rPr>
      <w:rFonts w:ascii="Arial" w:hAnsi="Arial" w:eastAsia="Arial" w:cs="Arial"/>
      <w:i/>
      <w:iCs/>
      <w:sz w:val="21"/>
      <w:szCs w:val="21"/>
    </w:rPr>
  </w:style>
  <w:style w:type="character" w:styleId="916" w:customStyle="1">
    <w:name w:val="Title Char"/>
    <w:link w:val="900"/>
    <w:uiPriority w:val="10"/>
    <w:qFormat/>
    <w:rPr>
      <w:sz w:val="48"/>
      <w:szCs w:val="48"/>
    </w:rPr>
  </w:style>
  <w:style w:type="character" w:styleId="917" w:customStyle="1">
    <w:name w:val="Subtitle Char"/>
    <w:link w:val="894"/>
    <w:uiPriority w:val="11"/>
    <w:qFormat/>
    <w:rPr>
      <w:sz w:val="24"/>
      <w:szCs w:val="24"/>
    </w:rPr>
  </w:style>
  <w:style w:type="paragraph" w:styleId="918">
    <w:name w:val="Quote"/>
    <w:basedOn w:val="870"/>
    <w:next w:val="870"/>
    <w:link w:val="919"/>
    <w:uiPriority w:val="29"/>
    <w:qFormat/>
    <w:pPr>
      <w:ind w:left="720" w:right="720"/>
    </w:pPr>
    <w:rPr>
      <w:i/>
    </w:rPr>
  </w:style>
  <w:style w:type="character" w:styleId="919" w:customStyle="1">
    <w:name w:val="Quote Char"/>
    <w:link w:val="918"/>
    <w:uiPriority w:val="29"/>
    <w:qFormat/>
    <w:rPr>
      <w:i/>
    </w:rPr>
  </w:style>
  <w:style w:type="paragraph" w:styleId="920">
    <w:name w:val="Intense Quote"/>
    <w:basedOn w:val="870"/>
    <w:next w:val="870"/>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Intense Quote Char"/>
    <w:link w:val="920"/>
    <w:uiPriority w:val="30"/>
    <w:qFormat/>
    <w:rPr>
      <w:i/>
    </w:rPr>
  </w:style>
  <w:style w:type="character" w:styleId="922" w:customStyle="1">
    <w:name w:val="Header Char"/>
    <w:link w:val="891"/>
    <w:uiPriority w:val="99"/>
    <w:qFormat/>
  </w:style>
  <w:style w:type="character" w:styleId="923" w:customStyle="1">
    <w:name w:val="Footer Char"/>
    <w:link w:val="890"/>
    <w:uiPriority w:val="99"/>
    <w:qFormat/>
  </w:style>
  <w:style w:type="character" w:styleId="924" w:customStyle="1">
    <w:name w:val="Caption Char"/>
    <w:link w:val="890"/>
    <w:uiPriority w:val="99"/>
    <w:qFormat/>
  </w:style>
  <w:style w:type="table" w:styleId="92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0" w:customStyle="1">
    <w:name w:val="Footnote Text Char"/>
    <w:link w:val="895"/>
    <w:uiPriority w:val="99"/>
    <w:qFormat/>
    <w:rPr>
      <w:sz w:val="18"/>
    </w:rPr>
  </w:style>
  <w:style w:type="character" w:styleId="1051" w:customStyle="1">
    <w:name w:val="Endnote Text Char"/>
    <w:link w:val="889"/>
    <w:uiPriority w:val="99"/>
    <w:qFormat/>
    <w:rPr>
      <w:sz w:val="20"/>
    </w:rPr>
  </w:style>
  <w:style w:type="paragraph" w:styleId="1052" w:customStyle="1">
    <w:name w:val="TOC Heading"/>
    <w:uiPriority w:val="39"/>
    <w:unhideWhenUsed/>
    <w:qFormat/>
    <w:rPr>
      <w:rFonts w:hint="default" w:ascii="Times New Roman" w:hAnsi="Times New Roman" w:eastAsia="宋体" w:cs="Times New Roman"/>
    </w:rPr>
  </w:style>
  <w:style w:type="paragraph" w:styleId="1053" w:customStyle="1">
    <w:name w:val="标题 11"/>
    <w:basedOn w:val="870"/>
    <w:next w:val="870"/>
    <w:link w:val="1065"/>
    <w:uiPriority w:val="99"/>
    <w:qFormat/>
    <w:pPr>
      <w:keepNext/>
      <w:outlineLvl w:val="0"/>
    </w:pPr>
    <w:rPr>
      <w:rFonts w:ascii="楷体_GB2312" w:hAnsi="Times New Roman" w:eastAsia="楷体_GB2312"/>
      <w:sz w:val="28"/>
      <w:szCs w:val="20"/>
    </w:rPr>
  </w:style>
  <w:style w:type="paragraph" w:styleId="1054" w:customStyle="1">
    <w:name w:val="标题 21"/>
    <w:basedOn w:val="870"/>
    <w:next w:val="1055"/>
    <w:link w:val="1066"/>
    <w:uiPriority w:val="99"/>
    <w:qFormat/>
    <w:pPr>
      <w:jc w:val="center"/>
      <w:keepLines/>
      <w:keepNext/>
      <w:spacing w:before="260" w:after="260" w:line="416" w:lineRule="auto"/>
      <w:outlineLvl w:val="1"/>
    </w:pPr>
    <w:rPr>
      <w:rFonts w:ascii="Arial" w:hAnsi="Arial" w:eastAsia="幼圆"/>
      <w:b/>
      <w:sz w:val="44"/>
      <w:szCs w:val="20"/>
    </w:rPr>
  </w:style>
  <w:style w:type="paragraph" w:styleId="1055" w:customStyle="1">
    <w:name w:val="正文缩进12"/>
    <w:basedOn w:val="870"/>
    <w:link w:val="1067"/>
    <w:uiPriority w:val="99"/>
    <w:qFormat/>
    <w:pPr>
      <w:ind w:firstLine="420"/>
    </w:pPr>
    <w:rPr>
      <w:rFonts w:ascii="Times New Roman" w:hAnsi="Times New Roman"/>
      <w:szCs w:val="20"/>
    </w:rPr>
  </w:style>
  <w:style w:type="paragraph" w:styleId="1056" w:customStyle="1">
    <w:name w:val="标题 311"/>
    <w:basedOn w:val="870"/>
    <w:next w:val="1055"/>
    <w:link w:val="1068"/>
    <w:uiPriority w:val="99"/>
    <w:qFormat/>
    <w:pPr>
      <w:keepLines/>
      <w:keepNext/>
      <w:spacing w:before="260" w:after="260" w:line="416" w:lineRule="auto"/>
      <w:outlineLvl w:val="2"/>
    </w:pPr>
    <w:rPr>
      <w:rFonts w:ascii="Times New Roman" w:hAnsi="Times New Roman"/>
      <w:b/>
      <w:sz w:val="32"/>
      <w:szCs w:val="20"/>
    </w:rPr>
  </w:style>
  <w:style w:type="paragraph" w:styleId="1057" w:customStyle="1">
    <w:name w:val="标题 411"/>
    <w:basedOn w:val="870"/>
    <w:next w:val="870"/>
    <w:link w:val="1069"/>
    <w:uiPriority w:val="99"/>
    <w:qFormat/>
    <w:pPr>
      <w:keepLines/>
      <w:keepNext/>
      <w:spacing w:before="280" w:after="290" w:line="376" w:lineRule="auto"/>
      <w:outlineLvl w:val="3"/>
    </w:pPr>
    <w:rPr>
      <w:rFonts w:ascii="Arial" w:hAnsi="Arial" w:eastAsia="黑体"/>
      <w:b/>
      <w:bCs/>
      <w:sz w:val="28"/>
      <w:szCs w:val="28"/>
    </w:rPr>
  </w:style>
  <w:style w:type="paragraph" w:styleId="1058" w:customStyle="1">
    <w:name w:val="标题 51"/>
    <w:basedOn w:val="870"/>
    <w:next w:val="870"/>
    <w:link w:val="1070"/>
    <w:uiPriority w:val="0"/>
    <w:qFormat/>
    <w:pPr>
      <w:keepNext/>
      <w:outlineLvl w:val="4"/>
    </w:pPr>
    <w:rPr>
      <w:rFonts w:ascii="宋体" w:hAnsi="宋体"/>
      <w:b/>
      <w:bCs/>
    </w:rPr>
  </w:style>
  <w:style w:type="paragraph" w:styleId="1059" w:customStyle="1">
    <w:name w:val="标题 61"/>
    <w:basedOn w:val="870"/>
    <w:next w:val="870"/>
    <w:link w:val="1071"/>
    <w:uiPriority w:val="99"/>
    <w:qFormat/>
    <w:pPr>
      <w:keepLines/>
      <w:keepNext/>
      <w:spacing w:before="240" w:after="64" w:line="319" w:lineRule="auto"/>
      <w:outlineLvl w:val="5"/>
    </w:pPr>
    <w:rPr>
      <w:rFonts w:ascii="Arial" w:hAnsi="Arial" w:eastAsia="黑体"/>
      <w:b/>
      <w:bCs/>
      <w:sz w:val="24"/>
    </w:rPr>
  </w:style>
  <w:style w:type="paragraph" w:styleId="1060" w:customStyle="1">
    <w:name w:val="标题 71"/>
    <w:basedOn w:val="870"/>
    <w:next w:val="870"/>
    <w:link w:val="1072"/>
    <w:uiPriority w:val="0"/>
    <w:qFormat/>
    <w:pPr>
      <w:keepLines/>
      <w:keepNext/>
      <w:spacing w:before="240" w:after="64" w:line="319" w:lineRule="auto"/>
      <w:outlineLvl w:val="6"/>
    </w:pPr>
    <w:rPr>
      <w:rFonts w:ascii="Times New Roman" w:hAnsi="Times New Roman"/>
      <w:b/>
      <w:bCs/>
      <w:sz w:val="24"/>
    </w:rPr>
  </w:style>
  <w:style w:type="paragraph" w:styleId="1061" w:customStyle="1">
    <w:name w:val="标题 81"/>
    <w:basedOn w:val="870"/>
    <w:next w:val="1055"/>
    <w:link w:val="1073"/>
    <w:uiPriority w:val="0"/>
    <w:qFormat/>
    <w:pPr>
      <w:keepLines/>
      <w:keepNext/>
      <w:spacing w:before="240" w:after="64" w:line="320" w:lineRule="auto"/>
      <w:outlineLvl w:val="7"/>
    </w:pPr>
    <w:rPr>
      <w:rFonts w:ascii="Arial" w:hAnsi="Arial" w:eastAsia="黑体"/>
      <w:sz w:val="24"/>
      <w:szCs w:val="20"/>
    </w:rPr>
  </w:style>
  <w:style w:type="paragraph" w:styleId="1062" w:customStyle="1">
    <w:name w:val="标题 91"/>
    <w:basedOn w:val="870"/>
    <w:next w:val="1055"/>
    <w:link w:val="1074"/>
    <w:uiPriority w:val="0"/>
    <w:qFormat/>
    <w:pPr>
      <w:keepLines/>
      <w:keepNext/>
      <w:spacing w:before="240" w:after="64" w:line="320" w:lineRule="auto"/>
      <w:outlineLvl w:val="8"/>
    </w:pPr>
    <w:rPr>
      <w:rFonts w:ascii="Arial" w:hAnsi="Arial" w:eastAsia="黑体"/>
      <w:szCs w:val="20"/>
    </w:rPr>
  </w:style>
  <w:style w:type="character" w:styleId="1063" w:customStyle="1">
    <w:name w:val="默认段落字体1"/>
    <w:link w:val="870"/>
    <w:uiPriority w:val="1"/>
    <w:unhideWhenUsed/>
    <w:qFormat/>
  </w:style>
  <w:style w:type="table" w:styleId="1064" w:customStyle="1">
    <w:name w:val="普通表格1"/>
    <w:uiPriority w:val="99"/>
    <w:unhideWhenUsed/>
    <w:qFormat/>
    <w:tblPr/>
  </w:style>
  <w:style w:type="character" w:styleId="1065" w:customStyle="1">
    <w:name w:val="标题 1 字符"/>
    <w:link w:val="1053"/>
    <w:uiPriority w:val="99"/>
    <w:qFormat/>
    <w:rPr>
      <w:rFonts w:ascii="楷体_GB2312" w:hAnsi="Times New Roman" w:eastAsia="楷体_GB2312" w:cs="Times New Roman"/>
      <w:sz w:val="28"/>
      <w:lang w:val="en-US" w:eastAsia="zh-CN" w:bidi="ar-SA"/>
    </w:rPr>
  </w:style>
  <w:style w:type="character" w:styleId="1066" w:customStyle="1">
    <w:name w:val="标题 2 字符"/>
    <w:link w:val="1054"/>
    <w:uiPriority w:val="99"/>
    <w:qFormat/>
    <w:rPr>
      <w:rFonts w:ascii="Arial" w:hAnsi="Arial" w:eastAsia="幼圆" w:cs="Times New Roman"/>
      <w:b/>
      <w:sz w:val="44"/>
    </w:rPr>
  </w:style>
  <w:style w:type="character" w:styleId="1067" w:customStyle="1">
    <w:name w:val="正文缩进 字符"/>
    <w:link w:val="1055"/>
    <w:uiPriority w:val="99"/>
    <w:qFormat/>
    <w:rPr>
      <w:rFonts w:ascii="Times New Roman" w:hAnsi="Times New Roman" w:eastAsia="宋体" w:cs="Times New Roman"/>
      <w:sz w:val="21"/>
      <w:lang w:val="en-US" w:eastAsia="zh-CN" w:bidi="ar-SA"/>
    </w:rPr>
  </w:style>
  <w:style w:type="character" w:styleId="1068" w:customStyle="1">
    <w:name w:val="标题 3 字符"/>
    <w:link w:val="1056"/>
    <w:uiPriority w:val="99"/>
    <w:qFormat/>
    <w:rPr>
      <w:rFonts w:ascii="Times New Roman" w:hAnsi="Times New Roman"/>
      <w:b/>
      <w:sz w:val="32"/>
    </w:rPr>
  </w:style>
  <w:style w:type="character" w:styleId="1069" w:customStyle="1">
    <w:name w:val="标题 4 字符"/>
    <w:link w:val="1057"/>
    <w:uiPriority w:val="99"/>
    <w:qFormat/>
    <w:rPr>
      <w:rFonts w:ascii="Arial" w:hAnsi="Arial" w:eastAsia="黑体"/>
      <w:b/>
      <w:bCs/>
      <w:sz w:val="28"/>
      <w:szCs w:val="28"/>
    </w:rPr>
  </w:style>
  <w:style w:type="character" w:styleId="1070" w:customStyle="1">
    <w:name w:val="标题 5 字符"/>
    <w:link w:val="1058"/>
    <w:uiPriority w:val="0"/>
    <w:qFormat/>
    <w:rPr>
      <w:rFonts w:ascii="宋体" w:hAnsi="宋体"/>
      <w:b/>
      <w:bCs/>
      <w:sz w:val="21"/>
      <w:szCs w:val="24"/>
    </w:rPr>
  </w:style>
  <w:style w:type="character" w:styleId="1071" w:customStyle="1">
    <w:name w:val="标题 6 字符"/>
    <w:link w:val="1059"/>
    <w:uiPriority w:val="99"/>
    <w:qFormat/>
    <w:rPr>
      <w:rFonts w:ascii="Arial" w:hAnsi="Arial" w:eastAsia="黑体" w:cs="Times New Roman"/>
      <w:b/>
      <w:bCs/>
      <w:sz w:val="24"/>
      <w:szCs w:val="24"/>
    </w:rPr>
  </w:style>
  <w:style w:type="character" w:styleId="1072" w:customStyle="1">
    <w:name w:val="标题 7 字符"/>
    <w:link w:val="1060"/>
    <w:uiPriority w:val="0"/>
    <w:qFormat/>
    <w:rPr>
      <w:rFonts w:ascii="Times New Roman" w:hAnsi="Times New Roman" w:eastAsia="宋体" w:cs="Times New Roman"/>
      <w:b/>
      <w:bCs/>
      <w:sz w:val="24"/>
      <w:szCs w:val="24"/>
    </w:rPr>
  </w:style>
  <w:style w:type="character" w:styleId="1073" w:customStyle="1">
    <w:name w:val="标题 8 字符"/>
    <w:basedOn w:val="1063"/>
    <w:link w:val="1061"/>
    <w:uiPriority w:val="0"/>
    <w:qFormat/>
    <w:rPr>
      <w:rFonts w:ascii="Arial" w:hAnsi="Arial" w:eastAsia="黑体"/>
      <w:sz w:val="24"/>
    </w:rPr>
  </w:style>
  <w:style w:type="character" w:styleId="1074" w:customStyle="1">
    <w:name w:val="标题 9 字符"/>
    <w:basedOn w:val="1063"/>
    <w:link w:val="1062"/>
    <w:uiPriority w:val="0"/>
    <w:qFormat/>
    <w:rPr>
      <w:rFonts w:ascii="Arial" w:hAnsi="Arial" w:eastAsia="黑体"/>
      <w:sz w:val="21"/>
    </w:rPr>
  </w:style>
  <w:style w:type="paragraph" w:styleId="1075" w:customStyle="1">
    <w:name w:val="目录 71"/>
    <w:basedOn w:val="870"/>
    <w:next w:val="870"/>
    <w:uiPriority w:val="99"/>
    <w:qFormat/>
    <w:pPr>
      <w:ind w:left="2520"/>
    </w:pPr>
    <w:rPr>
      <w:rFonts w:ascii="Times New Roman" w:hAnsi="Times New Roman"/>
    </w:rPr>
  </w:style>
  <w:style w:type="paragraph" w:styleId="1076" w:customStyle="1">
    <w:name w:val="引文目录1"/>
    <w:basedOn w:val="870"/>
    <w:next w:val="870"/>
    <w:uiPriority w:val="99"/>
    <w:qFormat/>
    <w:pPr>
      <w:ind w:left="420"/>
    </w:pPr>
    <w:rPr>
      <w:rFonts w:ascii="Times New Roman" w:hAnsi="Times New Roman"/>
    </w:rPr>
  </w:style>
  <w:style w:type="paragraph" w:styleId="1077" w:customStyle="1">
    <w:name w:val="注释标题1"/>
    <w:basedOn w:val="870"/>
    <w:next w:val="870"/>
    <w:uiPriority w:val="0"/>
    <w:qFormat/>
    <w:rPr>
      <w:rFonts w:ascii="Verdana" w:hAnsi="Verdana"/>
    </w:rPr>
  </w:style>
  <w:style w:type="paragraph" w:styleId="1078" w:customStyle="1">
    <w:name w:val="列表项目符号 41"/>
    <w:basedOn w:val="870"/>
    <w:uiPriority w:val="0"/>
    <w:qFormat/>
    <w:pPr>
      <w:ind w:left="1620" w:hanging="420"/>
      <w:tabs>
        <w:tab w:val="left" w:pos="1620" w:leader="none"/>
      </w:tabs>
    </w:pPr>
    <w:rPr>
      <w:rFonts w:ascii="Times New Roman" w:hAnsi="Times New Roman"/>
    </w:rPr>
  </w:style>
  <w:style w:type="paragraph" w:styleId="1079" w:customStyle="1">
    <w:name w:val="索引 81"/>
    <w:basedOn w:val="870"/>
    <w:next w:val="870"/>
    <w:uiPriority w:val="0"/>
    <w:semiHidden/>
    <w:qFormat/>
    <w:pPr>
      <w:ind w:left="1680" w:hanging="210"/>
      <w:jc w:val="left"/>
    </w:pPr>
    <w:rPr>
      <w:rFonts w:ascii="Times New Roman" w:hAnsi="Times New Roman"/>
      <w:sz w:val="20"/>
      <w:szCs w:val="20"/>
    </w:rPr>
  </w:style>
  <w:style w:type="paragraph" w:styleId="1080" w:customStyle="1">
    <w:name w:val="题注1"/>
    <w:basedOn w:val="870"/>
    <w:next w:val="870"/>
    <w:uiPriority w:val="0"/>
    <w:qFormat/>
    <w:pPr>
      <w:jc w:val="center"/>
      <w:keepNext/>
      <w:spacing w:after="120"/>
    </w:pPr>
    <w:rPr>
      <w:rFonts w:ascii="Arial" w:hAnsi="Arial" w:eastAsia="黑体" w:cs="Arial"/>
      <w:sz w:val="20"/>
      <w:szCs w:val="20"/>
    </w:rPr>
  </w:style>
  <w:style w:type="paragraph" w:styleId="1081" w:customStyle="1">
    <w:name w:val="索引 51"/>
    <w:basedOn w:val="870"/>
    <w:next w:val="870"/>
    <w:uiPriority w:val="0"/>
    <w:semiHidden/>
    <w:qFormat/>
    <w:pPr>
      <w:ind w:left="1050" w:hanging="210"/>
      <w:jc w:val="left"/>
    </w:pPr>
    <w:rPr>
      <w:rFonts w:ascii="Times New Roman" w:hAnsi="Times New Roman"/>
      <w:sz w:val="20"/>
      <w:szCs w:val="20"/>
    </w:rPr>
  </w:style>
  <w:style w:type="paragraph" w:styleId="1082" w:customStyle="1">
    <w:name w:val="列表项目符号1"/>
    <w:basedOn w:val="870"/>
    <w:uiPriority w:val="0"/>
    <w:qFormat/>
    <w:pPr>
      <w:ind w:left="420" w:hanging="420"/>
      <w:tabs>
        <w:tab w:val="left" w:pos="420" w:leader="none"/>
      </w:tabs>
    </w:pPr>
    <w:rPr>
      <w:rFonts w:ascii="Times New Roman" w:hAnsi="Times New Roman"/>
    </w:rPr>
  </w:style>
  <w:style w:type="paragraph" w:styleId="1083" w:customStyle="1">
    <w:name w:val="文档结构图1"/>
    <w:basedOn w:val="870"/>
    <w:link w:val="1084"/>
    <w:uiPriority w:val="99"/>
    <w:qFormat/>
    <w:pPr>
      <w:shd w:val="clear" w:color="auto" w:fill="000080"/>
    </w:pPr>
    <w:rPr>
      <w:rFonts w:ascii="Times New Roman" w:hAnsi="Times New Roman"/>
    </w:rPr>
  </w:style>
  <w:style w:type="character" w:styleId="1084" w:customStyle="1">
    <w:name w:val="文档结构图 字符"/>
    <w:link w:val="1083"/>
    <w:uiPriority w:val="99"/>
    <w:qFormat/>
    <w:rPr>
      <w:rFonts w:ascii="Times New Roman" w:hAnsi="Times New Roman"/>
      <w:sz w:val="21"/>
      <w:szCs w:val="24"/>
      <w:shd w:val="clear" w:color="auto" w:fill="000080"/>
    </w:rPr>
  </w:style>
  <w:style w:type="paragraph" w:styleId="1085" w:customStyle="1">
    <w:name w:val="引文目录标题1"/>
    <w:basedOn w:val="870"/>
    <w:next w:val="870"/>
    <w:uiPriority w:val="0"/>
    <w:unhideWhenUsed/>
    <w:qFormat/>
    <w:pPr>
      <w:spacing w:before="120"/>
    </w:pPr>
    <w:rPr>
      <w:rFonts w:ascii="Arial" w:hAnsi="Arial" w:cs="Arial"/>
    </w:rPr>
  </w:style>
  <w:style w:type="paragraph" w:styleId="1086" w:customStyle="1">
    <w:name w:val="批注文字1"/>
    <w:basedOn w:val="870"/>
    <w:link w:val="1087"/>
    <w:uiPriority w:val="0"/>
    <w:qFormat/>
    <w:pPr>
      <w:jc w:val="left"/>
    </w:pPr>
    <w:rPr>
      <w:rFonts w:ascii="Times New Roman" w:hAnsi="Times New Roman"/>
    </w:rPr>
  </w:style>
  <w:style w:type="character" w:styleId="1087" w:customStyle="1">
    <w:name w:val="批注文字 字符"/>
    <w:link w:val="1086"/>
    <w:uiPriority w:val="0"/>
    <w:qFormat/>
    <w:rPr>
      <w:rFonts w:ascii="Times New Roman" w:hAnsi="Times New Roman" w:eastAsia="宋体" w:cs="Times New Roman"/>
      <w:sz w:val="21"/>
      <w:szCs w:val="24"/>
    </w:rPr>
  </w:style>
  <w:style w:type="paragraph" w:styleId="1088" w:customStyle="1">
    <w:name w:val="索引 61"/>
    <w:basedOn w:val="870"/>
    <w:next w:val="870"/>
    <w:uiPriority w:val="0"/>
    <w:semiHidden/>
    <w:qFormat/>
    <w:pPr>
      <w:ind w:left="1260" w:hanging="210"/>
      <w:jc w:val="left"/>
    </w:pPr>
    <w:rPr>
      <w:rFonts w:ascii="Times New Roman" w:hAnsi="Times New Roman"/>
      <w:sz w:val="20"/>
      <w:szCs w:val="20"/>
    </w:rPr>
  </w:style>
  <w:style w:type="paragraph" w:styleId="1089" w:customStyle="1">
    <w:name w:val="称呼1"/>
    <w:basedOn w:val="870"/>
    <w:next w:val="870"/>
    <w:link w:val="1090"/>
    <w:uiPriority w:val="0"/>
    <w:qFormat/>
    <w:rPr>
      <w:rFonts w:ascii="仿宋_GB2312" w:eastAsia="仿宋_GB2312"/>
      <w:sz w:val="24"/>
    </w:rPr>
  </w:style>
  <w:style w:type="character" w:styleId="1090" w:customStyle="1">
    <w:name w:val="称呼 字符"/>
    <w:link w:val="1089"/>
    <w:uiPriority w:val="0"/>
    <w:qFormat/>
    <w:rPr>
      <w:rFonts w:ascii="仿宋_GB2312" w:eastAsia="仿宋_GB2312"/>
      <w:sz w:val="24"/>
      <w:szCs w:val="24"/>
    </w:rPr>
  </w:style>
  <w:style w:type="paragraph" w:styleId="1091" w:customStyle="1">
    <w:name w:val="正文文本 31"/>
    <w:basedOn w:val="870"/>
    <w:link w:val="1092"/>
    <w:uiPriority w:val="0"/>
    <w:qFormat/>
    <w:rPr>
      <w:rFonts w:ascii="仿宋_GB2312" w:hAnsi="Arial" w:eastAsia="仿宋_GB2312"/>
      <w:sz w:val="32"/>
      <w:szCs w:val="20"/>
    </w:rPr>
  </w:style>
  <w:style w:type="character" w:styleId="1092" w:customStyle="1">
    <w:name w:val="正文文本 3 字符"/>
    <w:link w:val="1091"/>
    <w:uiPriority w:val="0"/>
    <w:qFormat/>
    <w:rPr>
      <w:rFonts w:ascii="仿宋_GB2312" w:hAnsi="Arial" w:eastAsia="仿宋_GB2312"/>
      <w:sz w:val="32"/>
    </w:rPr>
  </w:style>
  <w:style w:type="paragraph" w:styleId="1093" w:customStyle="1">
    <w:name w:val="列表项目符号 31"/>
    <w:basedOn w:val="870"/>
    <w:uiPriority w:val="0"/>
    <w:qFormat/>
    <w:pPr>
      <w:ind w:left="1200" w:hanging="907"/>
      <w:tabs>
        <w:tab w:val="left" w:pos="907" w:leader="none"/>
        <w:tab w:val="left" w:pos="1200" w:leader="none"/>
      </w:tabs>
    </w:pPr>
    <w:rPr>
      <w:rFonts w:ascii="Times New Roman" w:hAnsi="Times New Roman"/>
    </w:rPr>
  </w:style>
  <w:style w:type="paragraph" w:styleId="1094" w:customStyle="1">
    <w:name w:val="正文文本11"/>
    <w:basedOn w:val="870"/>
    <w:next w:val="1095"/>
    <w:link w:val="1096"/>
    <w:uiPriority w:val="99"/>
    <w:qFormat/>
    <w:rPr>
      <w:rFonts w:ascii="楷体_GB2312" w:hAnsi="Arial" w:eastAsia="楷体_GB2312"/>
      <w:sz w:val="28"/>
      <w:szCs w:val="20"/>
    </w:rPr>
  </w:style>
  <w:style w:type="paragraph" w:styleId="1095" w:customStyle="1">
    <w:name w:val="正文文本 211"/>
    <w:basedOn w:val="870"/>
    <w:link w:val="1097"/>
    <w:uiPriority w:val="0"/>
    <w:qFormat/>
    <w:pPr>
      <w:jc w:val="center"/>
    </w:pPr>
    <w:rPr>
      <w:rFonts w:ascii="仿宋_GB2312" w:hAnsi="Times New Roman" w:eastAsia="仿宋_GB2312"/>
      <w:sz w:val="44"/>
    </w:rPr>
  </w:style>
  <w:style w:type="character" w:styleId="1096" w:customStyle="1">
    <w:name w:val="正文文本 字符1"/>
    <w:basedOn w:val="1063"/>
    <w:link w:val="1094"/>
    <w:uiPriority w:val="99"/>
    <w:qFormat/>
    <w:rPr>
      <w:rFonts w:ascii="楷体_GB2312" w:hAnsi="Arial" w:eastAsia="楷体_GB2312"/>
      <w:sz w:val="28"/>
    </w:rPr>
  </w:style>
  <w:style w:type="character" w:styleId="1097" w:customStyle="1">
    <w:name w:val="正文文本 2 字符"/>
    <w:link w:val="1095"/>
    <w:uiPriority w:val="0"/>
    <w:qFormat/>
    <w:rPr>
      <w:rFonts w:ascii="仿宋_GB2312" w:hAnsi="Times New Roman" w:eastAsia="仿宋_GB2312"/>
      <w:sz w:val="44"/>
      <w:szCs w:val="24"/>
    </w:rPr>
  </w:style>
  <w:style w:type="paragraph" w:styleId="1098" w:customStyle="1">
    <w:name w:val="正文文本缩进11"/>
    <w:basedOn w:val="870"/>
    <w:next w:val="1099"/>
    <w:link w:val="1100"/>
    <w:uiPriority w:val="0"/>
    <w:qFormat/>
    <w:pPr>
      <w:ind w:firstLine="645"/>
    </w:pPr>
    <w:rPr>
      <w:rFonts w:ascii="楷体_GB2312" w:hAnsi="Times New Roman" w:eastAsia="楷体_GB2312"/>
      <w:sz w:val="32"/>
      <w:szCs w:val="20"/>
    </w:rPr>
  </w:style>
  <w:style w:type="paragraph" w:styleId="1099" w:customStyle="1">
    <w:name w:val="寄信人地址11"/>
    <w:basedOn w:val="870"/>
    <w:uiPriority w:val="99"/>
    <w:qFormat/>
    <w:rPr>
      <w:rFonts w:ascii="Arial" w:hAnsi="Arial"/>
    </w:rPr>
  </w:style>
  <w:style w:type="character" w:styleId="1100" w:customStyle="1">
    <w:name w:val="正文文本缩进 字符"/>
    <w:link w:val="1098"/>
    <w:uiPriority w:val="0"/>
    <w:qFormat/>
    <w:rPr>
      <w:rFonts w:ascii="楷体_GB2312" w:hAnsi="Times New Roman" w:eastAsia="楷体_GB2312" w:cs="Times New Roman"/>
      <w:sz w:val="32"/>
    </w:rPr>
  </w:style>
  <w:style w:type="paragraph" w:styleId="1101" w:customStyle="1">
    <w:name w:val="文本块1"/>
    <w:basedOn w:val="870"/>
    <w:uiPriority w:val="0"/>
    <w:unhideWhenUsed/>
    <w:qFormat/>
    <w:rPr>
      <w:rFonts w:eastAsia="微软雅黑"/>
    </w:rPr>
  </w:style>
  <w:style w:type="paragraph" w:styleId="1102" w:customStyle="1">
    <w:name w:val="列表项目符号 21"/>
    <w:basedOn w:val="870"/>
    <w:uiPriority w:val="0"/>
    <w:qFormat/>
    <w:pPr>
      <w:numPr>
        <w:ilvl w:val="0"/>
        <w:numId w:val="1"/>
      </w:numPr>
      <w:ind w:left="780"/>
      <w:tabs>
        <w:tab w:val="left" w:pos="780" w:leader="none"/>
      </w:tabs>
    </w:pPr>
    <w:rPr>
      <w:rFonts w:ascii="Times New Roman" w:hAnsi="Times New Roman"/>
    </w:rPr>
  </w:style>
  <w:style w:type="paragraph" w:styleId="1103" w:customStyle="1">
    <w:name w:val="索引 41"/>
    <w:basedOn w:val="870"/>
    <w:next w:val="870"/>
    <w:uiPriority w:val="0"/>
    <w:semiHidden/>
    <w:qFormat/>
    <w:pPr>
      <w:ind w:left="840" w:hanging="210"/>
      <w:jc w:val="left"/>
    </w:pPr>
    <w:rPr>
      <w:rFonts w:ascii="Times New Roman" w:hAnsi="Times New Roman"/>
      <w:sz w:val="20"/>
      <w:szCs w:val="20"/>
    </w:rPr>
  </w:style>
  <w:style w:type="paragraph" w:styleId="1104" w:customStyle="1">
    <w:name w:val="目录 51"/>
    <w:basedOn w:val="870"/>
    <w:next w:val="870"/>
    <w:uiPriority w:val="99"/>
    <w:qFormat/>
    <w:pPr>
      <w:ind w:left="1680"/>
    </w:pPr>
    <w:rPr>
      <w:rFonts w:ascii="Times New Roman" w:hAnsi="Times New Roman"/>
    </w:rPr>
  </w:style>
  <w:style w:type="paragraph" w:styleId="1105" w:customStyle="1">
    <w:name w:val="目录 31"/>
    <w:basedOn w:val="870"/>
    <w:next w:val="870"/>
    <w:uiPriority w:val="99"/>
    <w:qFormat/>
    <w:pPr>
      <w:ind w:left="539"/>
      <w:jc w:val="left"/>
      <w:spacing w:line="240" w:lineRule="exact"/>
      <w:tabs>
        <w:tab w:val="right" w:pos="9440" w:leader="dot"/>
      </w:tabs>
    </w:pPr>
    <w:rPr>
      <w:rFonts w:ascii="黑体" w:hAnsi="宋体" w:eastAsia="黑体"/>
      <w:bCs/>
      <w:iCs/>
      <w:sz w:val="18"/>
      <w:szCs w:val="32"/>
    </w:rPr>
  </w:style>
  <w:style w:type="paragraph" w:styleId="1106" w:customStyle="1">
    <w:name w:val="纯文本111"/>
    <w:basedOn w:val="870"/>
    <w:next w:val="1055"/>
    <w:link w:val="1107"/>
    <w:uiPriority w:val="99"/>
    <w:qFormat/>
    <w:rPr>
      <w:rFonts w:ascii="宋体" w:hAnsi="Courier New"/>
      <w:szCs w:val="20"/>
    </w:rPr>
  </w:style>
  <w:style w:type="character" w:styleId="1107" w:customStyle="1">
    <w:name w:val="纯文本 字符"/>
    <w:link w:val="1106"/>
    <w:uiPriority w:val="99"/>
    <w:qFormat/>
    <w:rPr>
      <w:rFonts w:ascii="宋体" w:hAnsi="Courier New"/>
      <w:sz w:val="21"/>
    </w:rPr>
  </w:style>
  <w:style w:type="paragraph" w:styleId="1108" w:customStyle="1">
    <w:name w:val="列表项目符号 51"/>
    <w:basedOn w:val="870"/>
    <w:uiPriority w:val="0"/>
    <w:qFormat/>
    <w:pPr>
      <w:numPr>
        <w:ilvl w:val="0"/>
        <w:numId w:val="2"/>
      </w:numPr>
      <w:ind w:left="2040"/>
      <w:tabs>
        <w:tab w:val="left" w:pos="2040" w:leader="none"/>
      </w:tabs>
    </w:pPr>
    <w:rPr>
      <w:rFonts w:ascii="Times New Roman" w:hAnsi="Times New Roman"/>
    </w:rPr>
  </w:style>
  <w:style w:type="paragraph" w:styleId="1109" w:customStyle="1">
    <w:name w:val="目录 81"/>
    <w:basedOn w:val="870"/>
    <w:next w:val="870"/>
    <w:uiPriority w:val="99"/>
    <w:qFormat/>
    <w:pPr>
      <w:ind w:left="2940"/>
    </w:pPr>
    <w:rPr>
      <w:rFonts w:ascii="Times New Roman" w:hAnsi="Times New Roman"/>
    </w:rPr>
  </w:style>
  <w:style w:type="paragraph" w:styleId="1110" w:customStyle="1">
    <w:name w:val="索引 31"/>
    <w:basedOn w:val="870"/>
    <w:next w:val="870"/>
    <w:uiPriority w:val="0"/>
    <w:semiHidden/>
    <w:qFormat/>
    <w:pPr>
      <w:ind w:left="630" w:hanging="210"/>
      <w:jc w:val="left"/>
    </w:pPr>
    <w:rPr>
      <w:rFonts w:ascii="Times New Roman" w:hAnsi="Times New Roman"/>
      <w:sz w:val="20"/>
      <w:szCs w:val="20"/>
    </w:rPr>
  </w:style>
  <w:style w:type="paragraph" w:styleId="1111" w:customStyle="1">
    <w:name w:val="日期11"/>
    <w:basedOn w:val="870"/>
    <w:next w:val="870"/>
    <w:link w:val="1112"/>
    <w:uiPriority w:val="0"/>
    <w:qFormat/>
    <w:rPr>
      <w:rFonts w:ascii="Times New Roman" w:hAnsi="Times New Roman"/>
      <w:sz w:val="24"/>
      <w:szCs w:val="20"/>
    </w:rPr>
  </w:style>
  <w:style w:type="character" w:styleId="1112" w:customStyle="1">
    <w:name w:val="日期 字符"/>
    <w:link w:val="1111"/>
    <w:uiPriority w:val="0"/>
    <w:qFormat/>
    <w:rPr>
      <w:rFonts w:ascii="Times New Roman" w:hAnsi="Times New Roman"/>
      <w:sz w:val="24"/>
    </w:rPr>
  </w:style>
  <w:style w:type="paragraph" w:styleId="1113" w:customStyle="1">
    <w:name w:val="正文文本缩进 211"/>
    <w:basedOn w:val="870"/>
    <w:link w:val="1114"/>
    <w:uiPriority w:val="0"/>
    <w:qFormat/>
    <w:pPr>
      <w:ind w:firstLine="560"/>
    </w:pPr>
    <w:rPr>
      <w:rFonts w:ascii="宋体" w:hAnsi="宋体"/>
      <w:sz w:val="28"/>
    </w:rPr>
  </w:style>
  <w:style w:type="character" w:styleId="1114" w:customStyle="1">
    <w:name w:val="正文文本缩进 2 字符"/>
    <w:link w:val="1113"/>
    <w:uiPriority w:val="0"/>
    <w:qFormat/>
    <w:rPr>
      <w:rFonts w:ascii="宋体" w:hAnsi="宋体" w:eastAsia="宋体" w:cs="Times New Roman"/>
      <w:sz w:val="28"/>
      <w:szCs w:val="24"/>
    </w:rPr>
  </w:style>
  <w:style w:type="paragraph" w:styleId="1115" w:customStyle="1">
    <w:name w:val="尾注文本1"/>
    <w:basedOn w:val="870"/>
    <w:link w:val="1116"/>
    <w:uiPriority w:val="0"/>
    <w:unhideWhenUsed/>
    <w:qFormat/>
    <w:pPr>
      <w:jc w:val="left"/>
    </w:pPr>
    <w:rPr>
      <w:rFonts w:ascii="宋体" w:hAnsi="宋体"/>
    </w:rPr>
  </w:style>
  <w:style w:type="character" w:styleId="1116" w:customStyle="1">
    <w:name w:val="尾注文本 字符"/>
    <w:link w:val="1115"/>
    <w:uiPriority w:val="0"/>
    <w:qFormat/>
    <w:rPr>
      <w:rFonts w:ascii="宋体" w:hAnsi="宋体"/>
      <w:sz w:val="21"/>
      <w:szCs w:val="24"/>
    </w:rPr>
  </w:style>
  <w:style w:type="paragraph" w:styleId="1117" w:customStyle="1">
    <w:name w:val="批注框文本1"/>
    <w:basedOn w:val="870"/>
    <w:link w:val="1118"/>
    <w:uiPriority w:val="99"/>
    <w:qFormat/>
    <w:rPr>
      <w:rFonts w:ascii="Times New Roman" w:hAnsi="Times New Roman"/>
      <w:sz w:val="18"/>
      <w:szCs w:val="18"/>
    </w:rPr>
  </w:style>
  <w:style w:type="character" w:styleId="1118" w:customStyle="1">
    <w:name w:val="批注框文本 字符"/>
    <w:link w:val="1117"/>
    <w:uiPriority w:val="99"/>
    <w:qFormat/>
    <w:rPr>
      <w:rFonts w:ascii="Times New Roman" w:hAnsi="Times New Roman"/>
      <w:sz w:val="18"/>
      <w:szCs w:val="18"/>
    </w:rPr>
  </w:style>
  <w:style w:type="paragraph" w:styleId="1119" w:customStyle="1">
    <w:name w:val="页脚11"/>
    <w:basedOn w:val="870"/>
    <w:link w:val="1120"/>
    <w:uiPriority w:val="99"/>
    <w:qFormat/>
    <w:pPr>
      <w:jc w:val="left"/>
      <w:tabs>
        <w:tab w:val="center" w:pos="4153" w:leader="none"/>
        <w:tab w:val="right" w:pos="8306" w:leader="none"/>
      </w:tabs>
    </w:pPr>
    <w:rPr>
      <w:rFonts w:ascii="Times New Roman" w:hAnsi="Times New Roman"/>
      <w:sz w:val="18"/>
      <w:szCs w:val="20"/>
    </w:rPr>
  </w:style>
  <w:style w:type="character" w:styleId="1120" w:customStyle="1">
    <w:name w:val="页脚 字符1"/>
    <w:link w:val="1119"/>
    <w:uiPriority w:val="0"/>
    <w:qFormat/>
    <w:rPr>
      <w:rFonts w:ascii="Times New Roman" w:hAnsi="Times New Roman" w:eastAsia="宋体" w:cs="Times New Roman"/>
      <w:sz w:val="18"/>
    </w:rPr>
  </w:style>
  <w:style w:type="paragraph" w:styleId="1121" w:customStyle="1">
    <w:name w:val="页眉11"/>
    <w:basedOn w:val="870"/>
    <w:link w:val="1122"/>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22" w:customStyle="1">
    <w:name w:val="页眉 字符"/>
    <w:link w:val="1121"/>
    <w:uiPriority w:val="0"/>
    <w:qFormat/>
    <w:rPr>
      <w:rFonts w:ascii="Times New Roman" w:hAnsi="Times New Roman"/>
      <w:sz w:val="18"/>
      <w:szCs w:val="18"/>
    </w:rPr>
  </w:style>
  <w:style w:type="paragraph" w:styleId="1123" w:customStyle="1">
    <w:name w:val="目录 11"/>
    <w:basedOn w:val="870"/>
    <w:next w:val="870"/>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124" w:customStyle="1">
    <w:name w:val="目录 41"/>
    <w:basedOn w:val="870"/>
    <w:next w:val="870"/>
    <w:uiPriority w:val="99"/>
    <w:qFormat/>
    <w:pPr>
      <w:ind w:left="1260"/>
    </w:pPr>
    <w:rPr>
      <w:rFonts w:ascii="Times New Roman" w:hAnsi="Times New Roman"/>
    </w:rPr>
  </w:style>
  <w:style w:type="paragraph" w:styleId="1125" w:customStyle="1">
    <w:name w:val="索引标题1"/>
    <w:basedOn w:val="870"/>
    <w:next w:val="1126"/>
    <w:uiPriority w:val="0"/>
    <w:semiHidden/>
    <w:qFormat/>
    <w:pPr>
      <w:jc w:val="left"/>
      <w:spacing w:before="120" w:after="120"/>
    </w:pPr>
    <w:rPr>
      <w:rFonts w:ascii="Times New Roman" w:hAnsi="Times New Roman"/>
      <w:b/>
      <w:bCs/>
      <w:i/>
      <w:iCs/>
      <w:sz w:val="20"/>
      <w:szCs w:val="20"/>
    </w:rPr>
  </w:style>
  <w:style w:type="paragraph" w:styleId="1126" w:customStyle="1">
    <w:name w:val="索引 111"/>
    <w:basedOn w:val="870"/>
    <w:next w:val="870"/>
    <w:uiPriority w:val="0"/>
    <w:qFormat/>
    <w:rPr>
      <w:rFonts w:ascii="宋体" w:hAnsi="宋体"/>
      <w:szCs w:val="18"/>
    </w:rPr>
  </w:style>
  <w:style w:type="paragraph" w:styleId="1127" w:customStyle="1">
    <w:name w:val="副标题1"/>
    <w:basedOn w:val="870"/>
    <w:link w:val="1128"/>
    <w:uiPriority w:val="0"/>
    <w:qFormat/>
    <w:pPr>
      <w:jc w:val="center"/>
      <w:spacing w:before="240" w:after="60" w:line="312" w:lineRule="auto"/>
      <w:outlineLvl w:val="1"/>
    </w:pPr>
    <w:rPr>
      <w:rFonts w:ascii="Arial" w:hAnsi="Arial" w:cs="Arial"/>
      <w:b/>
      <w:bCs/>
      <w:sz w:val="32"/>
      <w:szCs w:val="32"/>
    </w:rPr>
  </w:style>
  <w:style w:type="character" w:styleId="1128" w:customStyle="1">
    <w:name w:val="副标题 字符"/>
    <w:link w:val="1127"/>
    <w:uiPriority w:val="0"/>
    <w:qFormat/>
    <w:rPr>
      <w:rFonts w:ascii="Arial" w:hAnsi="Arial" w:cs="Arial"/>
      <w:b/>
      <w:bCs/>
      <w:sz w:val="32"/>
      <w:szCs w:val="32"/>
    </w:rPr>
  </w:style>
  <w:style w:type="paragraph" w:styleId="1129" w:customStyle="1">
    <w:name w:val="列表1"/>
    <w:basedOn w:val="870"/>
    <w:uiPriority w:val="0"/>
    <w:qFormat/>
    <w:pPr>
      <w:ind w:left="200" w:hanging="200"/>
    </w:pPr>
    <w:rPr>
      <w:rFonts w:ascii="Times New Roman" w:hAnsi="Times New Roman"/>
    </w:rPr>
  </w:style>
  <w:style w:type="paragraph" w:styleId="1130" w:customStyle="1">
    <w:name w:val="脚注文本1"/>
    <w:basedOn w:val="870"/>
    <w:link w:val="1131"/>
    <w:uiPriority w:val="0"/>
    <w:qFormat/>
    <w:pPr>
      <w:jc w:val="left"/>
    </w:pPr>
    <w:rPr>
      <w:sz w:val="18"/>
      <w:szCs w:val="18"/>
    </w:rPr>
  </w:style>
  <w:style w:type="character" w:styleId="1131" w:customStyle="1">
    <w:name w:val="脚注文本 字符1"/>
    <w:link w:val="1130"/>
    <w:uiPriority w:val="0"/>
    <w:qFormat/>
    <w:rPr>
      <w:sz w:val="18"/>
      <w:szCs w:val="18"/>
    </w:rPr>
  </w:style>
  <w:style w:type="paragraph" w:styleId="1132" w:customStyle="1">
    <w:name w:val="目录 61"/>
    <w:basedOn w:val="870"/>
    <w:next w:val="870"/>
    <w:uiPriority w:val="99"/>
    <w:qFormat/>
    <w:pPr>
      <w:ind w:left="2100"/>
    </w:pPr>
    <w:rPr>
      <w:rFonts w:ascii="Times New Roman" w:hAnsi="Times New Roman"/>
    </w:rPr>
  </w:style>
  <w:style w:type="paragraph" w:styleId="1133" w:customStyle="1">
    <w:name w:val="正文文本缩进 31"/>
    <w:basedOn w:val="870"/>
    <w:link w:val="1134"/>
    <w:uiPriority w:val="99"/>
    <w:qFormat/>
    <w:pPr>
      <w:ind w:firstLine="523"/>
    </w:pPr>
    <w:rPr>
      <w:rFonts w:ascii="仿宋_GB2312" w:hAnsi="宋体" w:eastAsia="仿宋_GB2312"/>
      <w:sz w:val="24"/>
    </w:rPr>
  </w:style>
  <w:style w:type="character" w:styleId="1134" w:customStyle="1">
    <w:name w:val="正文文本缩进 3 字符"/>
    <w:link w:val="1133"/>
    <w:uiPriority w:val="99"/>
    <w:qFormat/>
    <w:rPr>
      <w:rFonts w:ascii="仿宋_GB2312" w:hAnsi="宋体" w:eastAsia="仿宋_GB2312"/>
      <w:sz w:val="24"/>
      <w:szCs w:val="24"/>
    </w:rPr>
  </w:style>
  <w:style w:type="paragraph" w:styleId="1135" w:customStyle="1">
    <w:name w:val="索引 71"/>
    <w:basedOn w:val="870"/>
    <w:next w:val="870"/>
    <w:uiPriority w:val="0"/>
    <w:semiHidden/>
    <w:qFormat/>
    <w:pPr>
      <w:ind w:left="1470" w:hanging="210"/>
      <w:jc w:val="left"/>
    </w:pPr>
    <w:rPr>
      <w:rFonts w:ascii="Times New Roman" w:hAnsi="Times New Roman"/>
      <w:sz w:val="20"/>
      <w:szCs w:val="20"/>
    </w:rPr>
  </w:style>
  <w:style w:type="paragraph" w:styleId="1136" w:customStyle="1">
    <w:name w:val="索引 91"/>
    <w:basedOn w:val="870"/>
    <w:next w:val="870"/>
    <w:uiPriority w:val="0"/>
    <w:semiHidden/>
    <w:qFormat/>
    <w:pPr>
      <w:ind w:left="1890" w:hanging="210"/>
      <w:jc w:val="left"/>
    </w:pPr>
    <w:rPr>
      <w:rFonts w:ascii="Times New Roman" w:hAnsi="Times New Roman"/>
      <w:sz w:val="20"/>
      <w:szCs w:val="20"/>
    </w:rPr>
  </w:style>
  <w:style w:type="paragraph" w:styleId="1137" w:customStyle="1">
    <w:name w:val="目录 21"/>
    <w:basedOn w:val="870"/>
    <w:next w:val="870"/>
    <w:link w:val="1138"/>
    <w:uiPriority w:val="99"/>
    <w:qFormat/>
    <w:pPr>
      <w:jc w:val="left"/>
      <w:spacing w:line="260" w:lineRule="exact"/>
      <w:tabs>
        <w:tab w:val="right" w:pos="9440" w:leader="dot"/>
      </w:tabs>
    </w:pPr>
    <w:rPr>
      <w:rFonts w:ascii="黑体" w:hAnsi="Times New Roman" w:eastAsia="黑体"/>
      <w:b/>
      <w:bCs/>
      <w:smallCaps/>
      <w:sz w:val="18"/>
      <w:szCs w:val="44"/>
    </w:rPr>
  </w:style>
  <w:style w:type="character" w:styleId="1138" w:customStyle="1">
    <w:name w:val="TOC 2 字符"/>
    <w:link w:val="1137"/>
    <w:uiPriority w:val="99"/>
    <w:qFormat/>
    <w:rPr>
      <w:rFonts w:ascii="黑体" w:hAnsi="Times New Roman" w:eastAsia="黑体"/>
      <w:b/>
      <w:bCs/>
      <w:smallCaps/>
      <w:sz w:val="18"/>
      <w:szCs w:val="44"/>
    </w:rPr>
  </w:style>
  <w:style w:type="paragraph" w:styleId="1139" w:customStyle="1">
    <w:name w:val="目录 91"/>
    <w:basedOn w:val="870"/>
    <w:next w:val="870"/>
    <w:uiPriority w:val="99"/>
    <w:qFormat/>
    <w:pPr>
      <w:ind w:left="3360"/>
    </w:pPr>
    <w:rPr>
      <w:rFonts w:ascii="Times New Roman" w:hAnsi="Times New Roman"/>
    </w:rPr>
  </w:style>
  <w:style w:type="paragraph" w:styleId="1140" w:customStyle="1">
    <w:name w:val="信息标题1"/>
    <w:basedOn w:val="870"/>
    <w:link w:val="1141"/>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41" w:customStyle="1">
    <w:name w:val="信息标题 字符"/>
    <w:basedOn w:val="1063"/>
    <w:link w:val="1140"/>
    <w:uiPriority w:val="0"/>
    <w:qFormat/>
    <w:rPr>
      <w:rFonts w:ascii="Arial" w:hAnsi="Arial"/>
      <w:sz w:val="24"/>
      <w:szCs w:val="24"/>
      <w:shd w:val="pct20" w:color="auto" w:fill="auto"/>
    </w:rPr>
  </w:style>
  <w:style w:type="paragraph" w:styleId="1142" w:customStyle="1">
    <w:name w:val="HTML 预设格式1"/>
    <w:basedOn w:val="870"/>
    <w:link w:val="11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43" w:customStyle="1">
    <w:name w:val="HTML 预设格式 字符"/>
    <w:link w:val="1142"/>
    <w:uiPriority w:val="0"/>
    <w:qFormat/>
    <w:rPr>
      <w:rFonts w:ascii="黑体" w:hAnsi="Courier New" w:eastAsia="黑体" w:cs="Courier New"/>
    </w:rPr>
  </w:style>
  <w:style w:type="paragraph" w:styleId="1144" w:customStyle="1">
    <w:name w:val="普通(网站)11"/>
    <w:basedOn w:val="870"/>
    <w:uiPriority w:val="99"/>
    <w:qFormat/>
    <w:pPr>
      <w:jc w:val="left"/>
      <w:spacing w:before="100" w:beforeAutospacing="1" w:after="100" w:afterAutospacing="1"/>
      <w:widowControl/>
    </w:pPr>
    <w:rPr>
      <w:rFonts w:ascii="宋体" w:hAnsi="宋体" w:cs="宋体"/>
      <w:sz w:val="24"/>
    </w:rPr>
  </w:style>
  <w:style w:type="paragraph" w:styleId="1145" w:customStyle="1">
    <w:name w:val="索引 21"/>
    <w:basedOn w:val="870"/>
    <w:next w:val="870"/>
    <w:uiPriority w:val="0"/>
    <w:semiHidden/>
    <w:qFormat/>
    <w:pPr>
      <w:ind w:left="420" w:hanging="210"/>
      <w:jc w:val="left"/>
    </w:pPr>
    <w:rPr>
      <w:rFonts w:ascii="Times New Roman" w:hAnsi="Times New Roman"/>
      <w:sz w:val="20"/>
      <w:szCs w:val="20"/>
    </w:rPr>
  </w:style>
  <w:style w:type="paragraph" w:styleId="1146" w:customStyle="1">
    <w:name w:val="标题11"/>
    <w:basedOn w:val="870"/>
    <w:next w:val="870"/>
    <w:link w:val="1147"/>
    <w:uiPriority w:val="0"/>
    <w:qFormat/>
    <w:pPr>
      <w:jc w:val="center"/>
      <w:spacing w:line="420" w:lineRule="exact"/>
      <w:widowControl/>
    </w:pPr>
    <w:rPr>
      <w:rFonts w:ascii="Times New Roman" w:hAnsi="Times New Roman" w:eastAsia="黑体"/>
      <w:b/>
      <w:sz w:val="28"/>
      <w:lang w:val="en-GB"/>
    </w:rPr>
  </w:style>
  <w:style w:type="character" w:styleId="1147" w:customStyle="1">
    <w:name w:val="标题 字符1"/>
    <w:link w:val="1146"/>
    <w:uiPriority w:val="0"/>
    <w:qFormat/>
    <w:rPr>
      <w:rFonts w:ascii="Times New Roman" w:hAnsi="Times New Roman" w:eastAsia="黑体"/>
      <w:b/>
      <w:sz w:val="28"/>
      <w:szCs w:val="24"/>
      <w:lang w:val="en-GB"/>
    </w:rPr>
  </w:style>
  <w:style w:type="paragraph" w:styleId="1148" w:customStyle="1">
    <w:name w:val="批注主题1"/>
    <w:basedOn w:val="1086"/>
    <w:next w:val="1149"/>
    <w:link w:val="1150"/>
    <w:uiPriority w:val="0"/>
    <w:qFormat/>
    <w:rPr>
      <w:b/>
      <w:bCs/>
    </w:rPr>
  </w:style>
  <w:style w:type="paragraph" w:styleId="1149" w:customStyle="1">
    <w:name w:val="Plain Text1"/>
    <w:basedOn w:val="870"/>
    <w:next w:val="1075"/>
    <w:uiPriority w:val="0"/>
    <w:qFormat/>
    <w:pPr>
      <w:ind w:firstLine="3584"/>
      <w:spacing w:line="360" w:lineRule="auto"/>
    </w:pPr>
  </w:style>
  <w:style w:type="character" w:styleId="1150" w:customStyle="1">
    <w:name w:val="批注主题 字符"/>
    <w:link w:val="1148"/>
    <w:uiPriority w:val="0"/>
    <w:qFormat/>
    <w:rPr>
      <w:rFonts w:ascii="Times New Roman" w:hAnsi="Times New Roman" w:eastAsia="宋体" w:cs="Times New Roman"/>
      <w:b/>
      <w:bCs/>
      <w:sz w:val="21"/>
      <w:szCs w:val="24"/>
    </w:rPr>
  </w:style>
  <w:style w:type="paragraph" w:styleId="1151" w:customStyle="1">
    <w:name w:val="正文首行缩进1"/>
    <w:basedOn w:val="1094"/>
    <w:next w:val="1148"/>
    <w:link w:val="1152"/>
    <w:uiPriority w:val="0"/>
    <w:unhideWhenUsed/>
    <w:qFormat/>
    <w:pPr>
      <w:ind w:firstLine="420"/>
      <w:spacing w:after="120"/>
    </w:pPr>
    <w:rPr>
      <w:rFonts w:ascii="Calibri" w:hAnsi="Calibri" w:eastAsia="宋体"/>
      <w:sz w:val="21"/>
      <w:szCs w:val="24"/>
    </w:rPr>
  </w:style>
  <w:style w:type="character" w:styleId="1152" w:customStyle="1">
    <w:name w:val="正文文本首行缩进 字符"/>
    <w:basedOn w:val="1153"/>
    <w:link w:val="1151"/>
    <w:uiPriority w:val="0"/>
    <w:qFormat/>
    <w:rPr>
      <w:sz w:val="21"/>
      <w:szCs w:val="24"/>
    </w:rPr>
  </w:style>
  <w:style w:type="character" w:styleId="1153" w:customStyle="1">
    <w:name w:val="正文文本 Char"/>
    <w:link w:val="870"/>
    <w:uiPriority w:val="0"/>
    <w:qFormat/>
    <w:rPr>
      <w:sz w:val="21"/>
      <w:szCs w:val="24"/>
    </w:rPr>
  </w:style>
  <w:style w:type="paragraph" w:styleId="1154" w:customStyle="1">
    <w:name w:val="正文首行缩进 211"/>
    <w:basedOn w:val="1098"/>
    <w:link w:val="1155"/>
    <w:uiPriority w:val="0"/>
    <w:qFormat/>
    <w:pPr>
      <w:ind w:left="420" w:firstLine="420"/>
      <w:spacing w:after="120"/>
    </w:pPr>
    <w:rPr>
      <w:rFonts w:ascii="Calibri" w:hAnsi="Calibri" w:eastAsia="宋体"/>
      <w:sz w:val="21"/>
      <w:szCs w:val="24"/>
    </w:rPr>
  </w:style>
  <w:style w:type="character" w:styleId="1155" w:customStyle="1">
    <w:name w:val="正文文本首行缩进 2 字符"/>
    <w:link w:val="1154"/>
    <w:uiPriority w:val="0"/>
    <w:qFormat/>
    <w:rPr>
      <w:sz w:val="21"/>
      <w:szCs w:val="24"/>
    </w:rPr>
  </w:style>
  <w:style w:type="table" w:styleId="1156" w:customStyle="1">
    <w:name w:val="网格型111"/>
    <w:basedOn w:val="1064"/>
    <w:uiPriority w:val="39"/>
    <w:qFormat/>
    <w:pPr>
      <w:jc w:val="both"/>
      <w:widowControl w:val="off"/>
    </w:pPr>
    <w:tblPr/>
  </w:style>
  <w:style w:type="table" w:styleId="1157" w:customStyle="1">
    <w:name w:val="表格主题1"/>
    <w:basedOn w:val="1064"/>
    <w:uiPriority w:val="0"/>
    <w:qFormat/>
    <w:pPr>
      <w:jc w:val="both"/>
      <w:widowControl w:val="off"/>
    </w:pPr>
    <w:tblPr/>
  </w:style>
  <w:style w:type="table" w:styleId="1158" w:customStyle="1">
    <w:name w:val="简明型 21"/>
    <w:basedOn w:val="1064"/>
    <w:uiPriority w:val="0"/>
    <w:qFormat/>
    <w:pPr>
      <w:jc w:val="both"/>
      <w:widowControl w:val="off"/>
    </w:pPr>
    <w:tblPr/>
  </w:style>
  <w:style w:type="table" w:styleId="1159" w:customStyle="1">
    <w:name w:val="精巧型 21"/>
    <w:basedOn w:val="1064"/>
    <w:uiPriority w:val="0"/>
    <w:semiHidden/>
    <w:qFormat/>
    <w:pPr>
      <w:jc w:val="both"/>
      <w:widowControl w:val="off"/>
    </w:pPr>
    <w:tblPr/>
  </w:style>
  <w:style w:type="table" w:styleId="1160" w:customStyle="1">
    <w:name w:val="列表型 31"/>
    <w:basedOn w:val="1064"/>
    <w:uiPriority w:val="0"/>
    <w:qFormat/>
    <w:pPr>
      <w:jc w:val="both"/>
      <w:widowControl w:val="off"/>
    </w:pPr>
    <w:tblPr/>
  </w:style>
  <w:style w:type="character" w:styleId="1161" w:customStyle="1">
    <w:name w:val="要点1"/>
    <w:link w:val="870"/>
    <w:uiPriority w:val="99"/>
    <w:qFormat/>
    <w:rPr>
      <w:rFonts w:ascii="Times New Roman" w:hAnsi="Times New Roman" w:eastAsia="宋体" w:cs="Times New Roman"/>
      <w:b/>
      <w:bCs/>
    </w:rPr>
  </w:style>
  <w:style w:type="character" w:styleId="1162" w:customStyle="1">
    <w:name w:val="尾注引用1"/>
    <w:link w:val="870"/>
    <w:uiPriority w:val="0"/>
    <w:qFormat/>
    <w:rPr>
      <w:vertAlign w:val="superscript"/>
    </w:rPr>
  </w:style>
  <w:style w:type="character" w:styleId="1163" w:customStyle="1">
    <w:name w:val="页码1"/>
    <w:link w:val="870"/>
    <w:uiPriority w:val="99"/>
    <w:qFormat/>
    <w:rPr>
      <w:rFonts w:ascii="Times New Roman" w:hAnsi="Times New Roman" w:eastAsia="宋体" w:cs="Times New Roman"/>
    </w:rPr>
  </w:style>
  <w:style w:type="character" w:styleId="1164" w:customStyle="1">
    <w:name w:val="已访问的超链接1"/>
    <w:link w:val="870"/>
    <w:uiPriority w:val="99"/>
    <w:qFormat/>
    <w:rPr>
      <w:rFonts w:ascii="Times New Roman" w:hAnsi="Times New Roman" w:eastAsia="宋体" w:cs="Times New Roman"/>
      <w:color w:val="800080"/>
      <w:u w:val="single"/>
    </w:rPr>
  </w:style>
  <w:style w:type="character" w:styleId="1165" w:customStyle="1">
    <w:name w:val="强调1"/>
    <w:link w:val="870"/>
    <w:uiPriority w:val="0"/>
    <w:qFormat/>
    <w:rPr>
      <w:color w:val="cc0033"/>
    </w:rPr>
  </w:style>
  <w:style w:type="character" w:styleId="1166" w:customStyle="1">
    <w:name w:val="超链接1"/>
    <w:link w:val="870"/>
    <w:uiPriority w:val="99"/>
    <w:qFormat/>
    <w:rPr>
      <w:rFonts w:ascii="Times New Roman" w:hAnsi="Times New Roman" w:eastAsia="宋体" w:cs="Times New Roman"/>
      <w:color w:val="0000ff"/>
      <w:u w:val="single"/>
    </w:rPr>
  </w:style>
  <w:style w:type="character" w:styleId="1167" w:customStyle="1">
    <w:name w:val="批注引用1"/>
    <w:link w:val="870"/>
    <w:uiPriority w:val="0"/>
    <w:qFormat/>
    <w:rPr>
      <w:rFonts w:ascii="Times New Roman" w:hAnsi="Times New Roman" w:eastAsia="宋体" w:cs="Times New Roman"/>
      <w:sz w:val="21"/>
      <w:szCs w:val="21"/>
    </w:rPr>
  </w:style>
  <w:style w:type="character" w:styleId="1168" w:customStyle="1">
    <w:name w:val="脚注引用1"/>
    <w:link w:val="870"/>
    <w:uiPriority w:val="0"/>
    <w:qFormat/>
    <w:rPr>
      <w:vertAlign w:val="superscript"/>
    </w:rPr>
  </w:style>
  <w:style w:type="paragraph" w:styleId="1169" w:customStyle="1">
    <w:name w:val="标题 41"/>
    <w:basedOn w:val="870"/>
    <w:next w:val="870"/>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170" w:customStyle="1">
    <w:name w:val="style4"/>
    <w:basedOn w:val="870"/>
    <w:next w:val="1171"/>
    <w:uiPriority w:val="99"/>
    <w:qFormat/>
    <w:pPr>
      <w:spacing w:before="280" w:after="280"/>
    </w:pPr>
    <w:rPr>
      <w:rFonts w:ascii="宋体"/>
      <w:sz w:val="18"/>
    </w:rPr>
  </w:style>
  <w:style w:type="paragraph" w:styleId="1171" w:customStyle="1">
    <w:name w:val="2"/>
    <w:basedOn w:val="870"/>
    <w:next w:val="870"/>
    <w:uiPriority w:val="0"/>
    <w:qFormat/>
    <w:pPr>
      <w:ind w:left="1134" w:hanging="227"/>
      <w:spacing w:line="420" w:lineRule="atLeast"/>
    </w:pPr>
    <w:rPr>
      <w:rFonts w:ascii="Times New Roman" w:hAnsi="Times New Roman"/>
      <w:szCs w:val="20"/>
    </w:rPr>
  </w:style>
  <w:style w:type="paragraph" w:styleId="1172" w:customStyle="1">
    <w:name w:val="正文1"/>
    <w:basedOn w:val="1173"/>
    <w:uiPriority w:val="0"/>
    <w:qFormat/>
    <w:pPr>
      <w:ind w:left="855" w:hanging="420"/>
      <w:spacing w:before="100" w:beforeAutospacing="1" w:after="100" w:afterAutospacing="1" w:line="360" w:lineRule="auto"/>
    </w:pPr>
    <w:rPr>
      <w:rFonts w:ascii="宋体" w:cs="宋体"/>
      <w:sz w:val="24"/>
    </w:rPr>
  </w:style>
  <w:style w:type="paragraph" w:styleId="1173" w:customStyle="1">
    <w:name w:val="格式1"/>
    <w:basedOn w:val="870"/>
    <w:uiPriority w:val="0"/>
    <w:qFormat/>
    <w:pPr>
      <w:jc w:val="center"/>
    </w:pPr>
    <w:rPr>
      <w:rFonts w:ascii="黑体" w:hAnsi="宋体" w:eastAsia="黑体"/>
      <w:b/>
      <w:bCs/>
      <w:color w:val="000000"/>
      <w:sz w:val="32"/>
      <w:szCs w:val="20"/>
    </w:rPr>
  </w:style>
  <w:style w:type="character" w:styleId="1174" w:customStyle="1">
    <w:name w:val="列出段落 Char"/>
    <w:link w:val="1175"/>
    <w:uiPriority w:val="34"/>
    <w:qFormat/>
    <w:rPr>
      <w:rFonts w:ascii="Calibri" w:hAnsi="Calibri" w:eastAsia="宋体" w:cs="Times New Roman"/>
      <w:sz w:val="24"/>
      <w:szCs w:val="24"/>
      <w:lang w:eastAsia="en-US" w:bidi="en-US"/>
    </w:rPr>
  </w:style>
  <w:style w:type="paragraph" w:styleId="1175" w:customStyle="1">
    <w:name w:val="列出段落1"/>
    <w:basedOn w:val="870"/>
    <w:link w:val="1174"/>
    <w:uiPriority w:val="99"/>
    <w:qFormat/>
    <w:pPr>
      <w:contextualSpacing/>
      <w:ind w:left="720"/>
      <w:jc w:val="left"/>
      <w:widowControl/>
    </w:pPr>
    <w:rPr>
      <w:sz w:val="24"/>
      <w:lang w:eastAsia="en-US" w:bidi="en-US"/>
    </w:rPr>
  </w:style>
  <w:style w:type="character" w:styleId="1176" w:customStyle="1">
    <w:name w:val="页脚 字符"/>
    <w:link w:val="870"/>
    <w:uiPriority w:val="99"/>
    <w:qFormat/>
  </w:style>
  <w:style w:type="character" w:styleId="1177" w:customStyle="1">
    <w:name w:val="jj1"/>
    <w:link w:val="870"/>
    <w:uiPriority w:val="0"/>
    <w:qFormat/>
    <w:rPr>
      <w:rFonts w:ascii="Times New Roman" w:hAnsi="Times New Roman" w:eastAsia="宋体" w:cs="Times New Roman"/>
      <w:sz w:val="20"/>
      <w:szCs w:val="20"/>
      <w:u w:val="none"/>
    </w:rPr>
  </w:style>
  <w:style w:type="character" w:styleId="1178" w:customStyle="1">
    <w:name w:val="标题2 Char"/>
    <w:link w:val="870"/>
    <w:uiPriority w:val="0"/>
    <w:qFormat/>
    <w:rPr>
      <w:rFonts w:ascii="方正楷体_GBK" w:hAnsi="Book Antiqua" w:eastAsia="方正楷体_GBK" w:cs="Times New Roman"/>
      <w:sz w:val="32"/>
      <w:lang w:val="en-US" w:eastAsia="zh-CN" w:bidi="ar-SA"/>
    </w:rPr>
  </w:style>
  <w:style w:type="paragraph" w:styleId="1179" w:customStyle="1">
    <w:name w:val="附录1"/>
    <w:uiPriority w:val="0"/>
    <w:qFormat/>
    <w:pPr>
      <w:numPr>
        <w:ilvl w:val="0"/>
        <w:numId w:val="3"/>
      </w:numPr>
      <w:spacing w:before="240" w:line="600" w:lineRule="atLeast"/>
    </w:pPr>
    <w:rPr>
      <w:rFonts w:hint="default" w:ascii="Calibri" w:hAnsi="Calibri" w:eastAsia="宋体" w:cs="Times New Roman"/>
      <w:b/>
      <w:i/>
      <w:sz w:val="28"/>
      <w:lang w:val="en-US" w:eastAsia="zh-CN" w:bidi="ar-SA"/>
    </w:rPr>
  </w:style>
  <w:style w:type="paragraph" w:styleId="1180" w:customStyle="1">
    <w:name w:val="HTML 预先格式化"/>
    <w:basedOn w:val="8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81" w:customStyle="1">
    <w:name w:val="正文 1.1.1"/>
    <w:basedOn w:val="870"/>
    <w:next w:val="870"/>
    <w:uiPriority w:val="0"/>
    <w:qFormat/>
    <w:pPr>
      <w:numPr>
        <w:ilvl w:val="2"/>
        <w:numId w:val="4"/>
      </w:numPr>
      <w:spacing w:line="360" w:lineRule="auto"/>
      <w:outlineLvl w:val="2"/>
    </w:pPr>
    <w:rPr>
      <w:rFonts w:ascii="宋体" w:hAnsi="宋体"/>
      <w:color w:val="000000"/>
      <w:sz w:val="28"/>
      <w:szCs w:val="21"/>
    </w:rPr>
  </w:style>
  <w:style w:type="paragraph" w:styleId="1182" w:customStyle="1">
    <w:name w:val="Char Char Char Char1 Char Char"/>
    <w:basedOn w:val="870"/>
    <w:uiPriority w:val="0"/>
    <w:qFormat/>
    <w:pPr>
      <w:tabs>
        <w:tab w:val="left" w:pos="360" w:leader="none"/>
      </w:tabs>
    </w:pPr>
    <w:rPr>
      <w:rFonts w:ascii="Times New Roman" w:hAnsi="Times New Roman"/>
      <w:sz w:val="24"/>
    </w:rPr>
  </w:style>
  <w:style w:type="paragraph" w:styleId="1183" w:customStyle="1">
    <w:name w:val="正文 1.1"/>
    <w:basedOn w:val="870"/>
    <w:next w:val="1181"/>
    <w:uiPriority w:val="0"/>
    <w:qFormat/>
    <w:pPr>
      <w:numPr>
        <w:ilvl w:val="1"/>
        <w:numId w:val="4"/>
      </w:numPr>
      <w:ind w:left="980" w:hanging="980"/>
      <w:spacing w:line="360" w:lineRule="auto"/>
      <w:outlineLvl w:val="1"/>
    </w:pPr>
    <w:rPr>
      <w:rFonts w:ascii="仿宋" w:hAnsi="仿宋" w:eastAsia="仿宋"/>
      <w:b/>
      <w:sz w:val="28"/>
      <w:szCs w:val="21"/>
    </w:rPr>
  </w:style>
  <w:style w:type="paragraph" w:styleId="1184" w:customStyle="1">
    <w:name w:val="标题3"/>
    <w:basedOn w:val="870"/>
    <w:next w:val="870"/>
    <w:uiPriority w:val="0"/>
    <w:qFormat/>
    <w:rPr>
      <w:rFonts w:ascii="Times New Roman" w:hAnsi="Times New Roman" w:eastAsia="方正黑体_GBK"/>
    </w:rPr>
  </w:style>
  <w:style w:type="paragraph" w:styleId="1185" w:customStyle="1">
    <w:name w:val="默认段落字体 Para Char Char Char Char Char Char Char Char Char1 Char Char Char Char Char Char Char"/>
    <w:basedOn w:val="1083"/>
    <w:uiPriority w:val="0"/>
    <w:qFormat/>
    <w:rPr>
      <w:rFonts w:ascii="Tahoma" w:hAnsi="Tahoma"/>
      <w:sz w:val="24"/>
    </w:rPr>
  </w:style>
  <w:style w:type="paragraph" w:styleId="1186" w:customStyle="1">
    <w:name w:val="TOC 标题1"/>
    <w:basedOn w:val="1053"/>
    <w:next w:val="870"/>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187" w:customStyle="1">
    <w:name w:val="纯文本1"/>
    <w:basedOn w:val="870"/>
    <w:link w:val="1188"/>
    <w:uiPriority w:val="0"/>
    <w:qFormat/>
    <w:rPr>
      <w:rFonts w:ascii="宋体" w:hAnsi="Courier New" w:eastAsia="楷体_GB2312" w:cs="宋体"/>
      <w:sz w:val="28"/>
      <w:szCs w:val="21"/>
    </w:rPr>
  </w:style>
  <w:style w:type="character" w:styleId="1188" w:customStyle="1">
    <w:name w:val="Plain Text Char Char"/>
    <w:link w:val="1187"/>
    <w:uiPriority w:val="0"/>
    <w:qFormat/>
    <w:rPr>
      <w:rFonts w:ascii="宋体" w:hAnsi="Courier New" w:eastAsia="楷体_GB2312" w:cs="宋体"/>
      <w:sz w:val="28"/>
      <w:szCs w:val="21"/>
    </w:rPr>
  </w:style>
  <w:style w:type="paragraph" w:styleId="1189" w:customStyle="1">
    <w:name w:val="Coms Alinea"/>
    <w:uiPriority w:val="0"/>
    <w:qFormat/>
    <w:pPr>
      <w:widowControl w:val="off"/>
    </w:pPr>
    <w:rPr>
      <w:rFonts w:hint="default" w:ascii="Arial" w:hAnsi="Arial" w:eastAsia="宋体" w:cs="Arial"/>
      <w:lang w:val="en-US" w:eastAsia="zh-CN" w:bidi="ar-SA"/>
    </w:rPr>
  </w:style>
  <w:style w:type="paragraph" w:styleId="1190" w:customStyle="1">
    <w:name w:val="Char Char Char Char1 Char Char Char"/>
    <w:basedOn w:val="1083"/>
    <w:uiPriority w:val="0"/>
    <w:qFormat/>
    <w:pPr>
      <w:spacing w:line="360" w:lineRule="auto"/>
    </w:pPr>
    <w:rPr>
      <w:rFonts w:ascii="Tahoma" w:hAnsi="Tahoma"/>
      <w:sz w:val="24"/>
    </w:rPr>
  </w:style>
  <w:style w:type="paragraph" w:styleId="1191" w:customStyle="1">
    <w:name w:val="标题1"/>
    <w:basedOn w:val="870"/>
    <w:next w:val="870"/>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192" w:customStyle="1">
    <w:name w:val="简单回函地址"/>
    <w:basedOn w:val="870"/>
    <w:uiPriority w:val="0"/>
    <w:qFormat/>
    <w:rPr>
      <w:rFonts w:ascii="Times New Roman" w:hAnsi="Times New Roman" w:cs="宋体"/>
      <w:szCs w:val="21"/>
    </w:rPr>
  </w:style>
  <w:style w:type="paragraph" w:styleId="1193" w:customStyle="1">
    <w:name w:val="标题2"/>
    <w:basedOn w:val="870"/>
    <w:next w:val="870"/>
    <w:uiPriority w:val="0"/>
    <w:qFormat/>
    <w:pPr>
      <w:jc w:val="center"/>
    </w:pPr>
    <w:rPr>
      <w:rFonts w:ascii="Times New Roman" w:hAnsi="Times New Roman" w:eastAsia="方正楷体_GBK"/>
    </w:rPr>
  </w:style>
  <w:style w:type="paragraph" w:styleId="1194" w:customStyle="1">
    <w:name w:val="纯文本11"/>
    <w:basedOn w:val="870"/>
    <w:uiPriority w:val="99"/>
    <w:qFormat/>
    <w:pPr>
      <w:jc w:val="left"/>
      <w:widowControl/>
    </w:pPr>
    <w:rPr>
      <w:rFonts w:ascii="宋体" w:hAnsi="Courier New" w:eastAsia="楷体_GB2312"/>
      <w:sz w:val="26"/>
      <w:szCs w:val="20"/>
    </w:rPr>
  </w:style>
  <w:style w:type="paragraph" w:styleId="1195">
    <w:name w:val="List Paragraph"/>
    <w:basedOn w:val="870"/>
    <w:uiPriority w:val="34"/>
    <w:qFormat/>
    <w:pPr>
      <w:ind w:firstLine="420"/>
    </w:pPr>
    <w:rPr>
      <w:szCs w:val="22"/>
    </w:rPr>
  </w:style>
  <w:style w:type="paragraph" w:styleId="1196"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197" w:customStyle="1">
    <w:name w:val="正文 第一章"/>
    <w:basedOn w:val="870"/>
    <w:next w:val="1183"/>
    <w:uiPriority w:val="0"/>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198" w:customStyle="1">
    <w:name w:val="Char Char Char Char"/>
    <w:basedOn w:val="1083"/>
    <w:uiPriority w:val="0"/>
    <w:qFormat/>
    <w:pPr>
      <w:spacing w:line="360" w:lineRule="auto"/>
    </w:pPr>
    <w:rPr>
      <w:rFonts w:ascii="Tahoma" w:hAnsi="Tahoma"/>
      <w:sz w:val="24"/>
    </w:rPr>
  </w:style>
  <w:style w:type="paragraph" w:styleId="1199" w:customStyle="1">
    <w:name w:val="xl47"/>
    <w:basedOn w:val="87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200" w:customStyle="1">
    <w:name w:val="BioQuote Tekst"/>
    <w:basedOn w:val="870"/>
    <w:uiPriority w:val="0"/>
    <w:qFormat/>
    <w:pPr>
      <w:ind w:right="-1"/>
    </w:pPr>
    <w:rPr>
      <w:rFonts w:ascii="Arial" w:hAnsi="Arial"/>
      <w:sz w:val="22"/>
      <w:szCs w:val="20"/>
      <w:lang w:eastAsia="en-US"/>
    </w:rPr>
  </w:style>
  <w:style w:type="paragraph" w:styleId="1201" w:customStyle="1">
    <w:name w:val="普通正文"/>
    <w:basedOn w:val="870"/>
    <w:uiPriority w:val="99"/>
    <w:qFormat/>
    <w:pPr>
      <w:ind w:firstLine="480"/>
      <w:jc w:val="left"/>
      <w:spacing w:before="120" w:after="120" w:line="360" w:lineRule="auto"/>
    </w:pPr>
    <w:rPr>
      <w:rFonts w:ascii="Arial" w:hAnsi="Arial"/>
      <w:sz w:val="24"/>
    </w:rPr>
  </w:style>
  <w:style w:type="paragraph" w:styleId="1202" w:customStyle="1">
    <w:name w:val="Char"/>
    <w:basedOn w:val="870"/>
    <w:uiPriority w:val="0"/>
    <w:qFormat/>
    <w:pPr>
      <w:tabs>
        <w:tab w:val="left" w:pos="360" w:leader="none"/>
      </w:tabs>
    </w:pPr>
    <w:rPr>
      <w:rFonts w:ascii="Times New Roman" w:hAnsi="Times New Roman"/>
      <w:sz w:val="24"/>
    </w:rPr>
  </w:style>
  <w:style w:type="paragraph" w:styleId="1203" w:customStyle="1">
    <w:name w:val="第四级"/>
    <w:basedOn w:val="870"/>
    <w:next w:val="870"/>
    <w:uiPriority w:val="0"/>
    <w:qFormat/>
    <w:pPr>
      <w:numPr>
        <w:ilvl w:val="3"/>
        <w:numId w:val="4"/>
      </w:numPr>
      <w:spacing w:line="360" w:lineRule="auto"/>
    </w:pPr>
    <w:rPr>
      <w:rFonts w:ascii="宋体" w:hAnsi="宋体" w:eastAsia="仿宋"/>
      <w:sz w:val="28"/>
      <w:szCs w:val="21"/>
    </w:rPr>
  </w:style>
  <w:style w:type="paragraph" w:styleId="1204" w:customStyle="1">
    <w:name w:val="Char1"/>
    <w:basedOn w:val="870"/>
    <w:uiPriority w:val="0"/>
    <w:qFormat/>
    <w:rPr>
      <w:rFonts w:ascii="Tahoma" w:hAnsi="Tahoma"/>
      <w:sz w:val="24"/>
      <w:szCs w:val="20"/>
    </w:rPr>
  </w:style>
  <w:style w:type="paragraph" w:styleId="1205"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206" w:customStyle="1">
    <w:name w:val="正文空2格  1."/>
    <w:basedOn w:val="870"/>
    <w:uiPriority w:val="0"/>
    <w:qFormat/>
    <w:pPr>
      <w:ind w:firstLine="480"/>
      <w:spacing w:line="360" w:lineRule="auto"/>
    </w:pPr>
    <w:rPr>
      <w:rFonts w:ascii="宋体" w:hAnsi="Times New Roman" w:eastAsia="仿宋" w:cs="宋体"/>
      <w:sz w:val="28"/>
      <w:szCs w:val="20"/>
    </w:rPr>
  </w:style>
  <w:style w:type="character" w:styleId="1207" w:customStyle="1">
    <w:name w:val="样式 新宋体 小四"/>
    <w:link w:val="870"/>
    <w:uiPriority w:val="0"/>
    <w:qFormat/>
    <w:rPr>
      <w:rFonts w:hint="eastAsia" w:ascii="新宋体" w:hAnsi="新宋体" w:eastAsia="宋体"/>
      <w:sz w:val="21"/>
    </w:rPr>
  </w:style>
  <w:style w:type="paragraph" w:styleId="1208"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209" w:customStyle="1">
    <w:name w:val="正文缩进 Char1"/>
    <w:link w:val="870"/>
    <w:uiPriority w:val="0"/>
    <w:qFormat/>
    <w:rPr>
      <w:rFonts w:eastAsia="宋体"/>
      <w:sz w:val="21"/>
      <w:lang w:val="en-US" w:eastAsia="zh-CN" w:bidi="ar-SA"/>
    </w:rPr>
  </w:style>
  <w:style w:type="paragraph" w:styleId="1210" w:customStyle="1">
    <w:name w:val="Table Paragraph"/>
    <w:basedOn w:val="870"/>
    <w:uiPriority w:val="1"/>
    <w:qFormat/>
    <w:pPr>
      <w:jc w:val="left"/>
      <w:widowControl/>
    </w:pPr>
    <w:rPr>
      <w:sz w:val="22"/>
      <w:szCs w:val="20"/>
      <w:lang w:eastAsia="en-US"/>
    </w:rPr>
  </w:style>
  <w:style w:type="paragraph" w:styleId="1211" w:customStyle="1">
    <w:name w:val="纯文本3"/>
    <w:basedOn w:val="870"/>
    <w:uiPriority w:val="0"/>
    <w:qFormat/>
    <w:rPr>
      <w:rFonts w:hint="eastAsia" w:ascii="宋体" w:hAnsi="Courier New" w:eastAsia="楷体_GB2312"/>
      <w:sz w:val="28"/>
      <w:szCs w:val="20"/>
    </w:rPr>
  </w:style>
  <w:style w:type="character" w:styleId="1212" w:customStyle="1">
    <w:name w:val="font51"/>
    <w:basedOn w:val="1063"/>
    <w:link w:val="870"/>
    <w:uiPriority w:val="0"/>
    <w:qFormat/>
    <w:rPr>
      <w:rFonts w:hint="eastAsia" w:ascii="宋体" w:hAnsi="宋体" w:eastAsia="宋体" w:cs="宋体"/>
      <w:color w:val="000000"/>
      <w:sz w:val="24"/>
      <w:szCs w:val="24"/>
      <w:u w:val="none"/>
    </w:rPr>
  </w:style>
  <w:style w:type="paragraph" w:styleId="1213" w:customStyle="1">
    <w:name w:val="二级目录"/>
    <w:next w:val="870"/>
    <w:link w:val="1214"/>
    <w:uiPriority w:val="99"/>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character" w:styleId="1214" w:customStyle="1">
    <w:name w:val="二级目录 Char Char"/>
    <w:link w:val="1213"/>
    <w:uiPriority w:val="99"/>
    <w:qFormat/>
    <w:rPr>
      <w:rFonts w:eastAsia="Times New Roman"/>
      <w:b/>
      <w:sz w:val="30"/>
      <w:szCs w:val="28"/>
    </w:rPr>
  </w:style>
  <w:style w:type="paragraph" w:styleId="1215" w:customStyle="1">
    <w:name w:val="xl27"/>
    <w:basedOn w:val="870"/>
    <w:uiPriority w:val="0"/>
    <w:qFormat/>
    <w:pPr>
      <w:jc w:val="center"/>
      <w:spacing w:before="100" w:beforeAutospacing="1" w:after="100" w:afterAutospacing="1"/>
      <w:widowControl/>
    </w:pPr>
    <w:rPr>
      <w:rFonts w:hint="eastAsia" w:ascii="黑体" w:hAnsi="宋体" w:eastAsia="黑体"/>
      <w:sz w:val="28"/>
      <w:szCs w:val="28"/>
    </w:rPr>
  </w:style>
  <w:style w:type="paragraph" w:styleId="1216" w:customStyle="1">
    <w:name w:val="列出段落3"/>
    <w:basedOn w:val="870"/>
    <w:uiPriority w:val="34"/>
    <w:qFormat/>
    <w:pPr>
      <w:ind w:firstLine="420"/>
      <w:spacing w:line="360" w:lineRule="auto"/>
    </w:pPr>
    <w:rPr>
      <w:sz w:val="24"/>
      <w:szCs w:val="21"/>
    </w:rPr>
  </w:style>
  <w:style w:type="character" w:styleId="1217" w:customStyle="1">
    <w:name w:val="font21"/>
    <w:link w:val="870"/>
    <w:uiPriority w:val="0"/>
    <w:qFormat/>
    <w:rPr>
      <w:rFonts w:hint="eastAsia" w:ascii="宋体" w:hAnsi="宋体" w:eastAsia="宋体" w:cs="宋体"/>
      <w:color w:val="000000"/>
      <w:sz w:val="20"/>
      <w:szCs w:val="20"/>
      <w:u w:val="none"/>
    </w:rPr>
  </w:style>
  <w:style w:type="character" w:styleId="1218" w:customStyle="1">
    <w:name w:val="z-窗体底端 字符"/>
    <w:link w:val="1219"/>
    <w:uiPriority w:val="0"/>
    <w:qFormat/>
    <w:rPr>
      <w:rFonts w:ascii="Arial" w:hAnsi="Arial" w:cs="Arial"/>
      <w:vanish/>
      <w:sz w:val="16"/>
      <w:szCs w:val="16"/>
    </w:rPr>
  </w:style>
  <w:style w:type="paragraph" w:styleId="1219" w:customStyle="1">
    <w:name w:val="z-窗体底端1"/>
    <w:basedOn w:val="870"/>
    <w:next w:val="870"/>
    <w:link w:val="1218"/>
    <w:uiPriority w:val="0"/>
    <w:qFormat/>
    <w:pPr>
      <w:jc w:val="center"/>
      <w:pBdr>
        <w:top w:val="single" w:color="000000" w:sz="6" w:space="1"/>
      </w:pBdr>
    </w:pPr>
    <w:rPr>
      <w:rFonts w:ascii="Arial" w:hAnsi="Arial" w:cs="Arial"/>
      <w:vanish/>
      <w:sz w:val="16"/>
      <w:szCs w:val="16"/>
    </w:rPr>
  </w:style>
  <w:style w:type="character" w:styleId="1220" w:customStyle="1">
    <w:name w:val="Char Char4"/>
    <w:link w:val="870"/>
    <w:uiPriority w:val="0"/>
    <w:qFormat/>
    <w:rPr>
      <w:rFonts w:ascii="Arial" w:hAnsi="Arial" w:eastAsia="黑体" w:cs="Arial"/>
      <w:bCs/>
      <w:sz w:val="24"/>
      <w:szCs w:val="28"/>
      <w:lang w:val="en-US" w:eastAsia="zh-CN" w:bidi="ar-SA"/>
    </w:rPr>
  </w:style>
  <w:style w:type="character" w:styleId="1221" w:customStyle="1">
    <w:name w:val="Char Char2"/>
    <w:link w:val="870"/>
    <w:uiPriority w:val="0"/>
    <w:qFormat/>
    <w:rPr>
      <w:rFonts w:ascii="Arial" w:hAnsi="Arial" w:eastAsia="黑体" w:cs="Arial"/>
      <w:b/>
      <w:bCs/>
      <w:sz w:val="32"/>
      <w:szCs w:val="32"/>
      <w:lang w:val="en-US" w:eastAsia="zh-CN" w:bidi="ar-SA"/>
    </w:rPr>
  </w:style>
  <w:style w:type="character" w:styleId="1222" w:customStyle="1">
    <w:name w:val="z-窗体底端 Char"/>
    <w:link w:val="1223"/>
    <w:uiPriority w:val="0"/>
    <w:qFormat/>
    <w:rPr>
      <w:rFonts w:ascii="Arial" w:hAnsi="Arial" w:cs="Arial"/>
      <w:vanish/>
      <w:sz w:val="16"/>
      <w:szCs w:val="16"/>
    </w:rPr>
  </w:style>
  <w:style w:type="paragraph" w:styleId="1223" w:customStyle="1">
    <w:name w:val="z-窗体底端11"/>
    <w:basedOn w:val="870"/>
    <w:next w:val="870"/>
    <w:link w:val="1222"/>
    <w:uiPriority w:val="0"/>
    <w:unhideWhenUsed/>
    <w:qFormat/>
    <w:pPr>
      <w:jc w:val="center"/>
      <w:pBdr>
        <w:top w:val="single" w:color="000000" w:sz="6" w:space="1"/>
      </w:pBdr>
    </w:pPr>
    <w:rPr>
      <w:rFonts w:ascii="Arial" w:hAnsi="Arial" w:cs="Arial"/>
      <w:vanish/>
      <w:sz w:val="16"/>
      <w:szCs w:val="16"/>
    </w:rPr>
  </w:style>
  <w:style w:type="character" w:styleId="1224" w:customStyle="1">
    <w:name w:val="Heading #1|1_"/>
    <w:link w:val="1225"/>
    <w:uiPriority w:val="0"/>
    <w:qFormat/>
    <w:rPr>
      <w:rFonts w:ascii="宋体" w:hAnsi="宋体" w:cs="宋体"/>
      <w:color w:val="fc5c77"/>
      <w:sz w:val="138"/>
      <w:szCs w:val="138"/>
      <w:lang w:val="zh-TW" w:eastAsia="zh-TW" w:bidi="zh-TW"/>
    </w:rPr>
  </w:style>
  <w:style w:type="paragraph" w:styleId="1225" w:customStyle="1">
    <w:name w:val="Heading #1|1"/>
    <w:basedOn w:val="870"/>
    <w:link w:val="1224"/>
    <w:uiPriority w:val="0"/>
    <w:qFormat/>
    <w:pPr>
      <w:jc w:val="left"/>
      <w:spacing w:before="1160" w:after="1020"/>
      <w:outlineLvl w:val="0"/>
    </w:pPr>
    <w:rPr>
      <w:rFonts w:ascii="宋体" w:hAnsi="宋体" w:cs="宋体"/>
      <w:color w:val="fc5c77"/>
      <w:sz w:val="138"/>
      <w:szCs w:val="138"/>
      <w:lang w:val="zh-TW" w:eastAsia="zh-TW" w:bidi="zh-TW"/>
    </w:rPr>
  </w:style>
  <w:style w:type="character" w:styleId="1226" w:customStyle="1">
    <w:name w:val="正文首行缩进 Char1"/>
    <w:basedOn w:val="1227"/>
    <w:link w:val="870"/>
    <w:uiPriority w:val="0"/>
    <w:qFormat/>
    <w:rPr>
      <w:rFonts w:ascii="楷体_GB2312" w:eastAsia="楷体_GB2312"/>
      <w:sz w:val="28"/>
    </w:rPr>
  </w:style>
  <w:style w:type="character" w:styleId="1227" w:customStyle="1">
    <w:name w:val="正文文本 字符"/>
    <w:link w:val="870"/>
    <w:uiPriority w:val="99"/>
    <w:qFormat/>
    <w:rPr>
      <w:rFonts w:ascii="楷体_GB2312" w:eastAsia="楷体_GB2312"/>
      <w:b/>
      <w:bCs/>
      <w:sz w:val="28"/>
    </w:rPr>
  </w:style>
  <w:style w:type="character" w:styleId="1228" w:customStyle="1">
    <w:name w:val="纯文本 Char Char"/>
    <w:link w:val="870"/>
    <w:uiPriority w:val="0"/>
    <w:qFormat/>
    <w:rPr>
      <w:rFonts w:ascii="宋体" w:hAnsi="Courier New" w:eastAsia="宋体" w:cs="Courier New"/>
      <w:sz w:val="21"/>
      <w:szCs w:val="21"/>
      <w:lang w:val="en-US" w:eastAsia="zh-CN" w:bidi="ar-SA"/>
    </w:rPr>
  </w:style>
  <w:style w:type="character" w:styleId="1229" w:customStyle="1">
    <w:name w:val="z-窗体顶端 Char2"/>
    <w:link w:val="870"/>
    <w:uiPriority w:val="99"/>
    <w:semiHidden/>
    <w:qFormat/>
    <w:rPr>
      <w:rFonts w:ascii="Arial" w:hAnsi="Arial" w:eastAsia="楷体_GB2312" w:cs="Arial"/>
      <w:vanish/>
      <w:sz w:val="16"/>
      <w:szCs w:val="16"/>
    </w:rPr>
  </w:style>
  <w:style w:type="character" w:styleId="1230" w:customStyle="1">
    <w:name w:val="Header or footer|2_"/>
    <w:link w:val="1231"/>
    <w:uiPriority w:val="0"/>
    <w:qFormat/>
    <w:rPr>
      <w:lang w:val="zh-TW" w:eastAsia="zh-TW" w:bidi="zh-TW"/>
    </w:rPr>
  </w:style>
  <w:style w:type="paragraph" w:styleId="1231" w:customStyle="1">
    <w:name w:val="Header or footer|2"/>
    <w:basedOn w:val="870"/>
    <w:link w:val="1230"/>
    <w:uiPriority w:val="0"/>
    <w:qFormat/>
    <w:pPr>
      <w:jc w:val="left"/>
    </w:pPr>
    <w:rPr>
      <w:sz w:val="20"/>
      <w:szCs w:val="20"/>
      <w:lang w:val="zh-TW" w:eastAsia="zh-TW" w:bidi="zh-TW"/>
    </w:rPr>
  </w:style>
  <w:style w:type="character" w:styleId="1232" w:customStyle="1">
    <w:name w:val="Blockquote Char Char"/>
    <w:link w:val="1233"/>
    <w:uiPriority w:val="0"/>
    <w:qFormat/>
    <w:rPr>
      <w:rFonts w:cs="宋体"/>
      <w:sz w:val="24"/>
      <w:szCs w:val="24"/>
    </w:rPr>
  </w:style>
  <w:style w:type="paragraph" w:styleId="1233" w:customStyle="1">
    <w:name w:val="Blockquote"/>
    <w:basedOn w:val="870"/>
    <w:link w:val="1232"/>
    <w:uiPriority w:val="0"/>
    <w:qFormat/>
    <w:pPr>
      <w:ind w:left="360" w:right="360"/>
      <w:jc w:val="left"/>
      <w:spacing w:before="100" w:after="100"/>
    </w:pPr>
    <w:rPr>
      <w:rFonts w:cs="宋体"/>
      <w:sz w:val="24"/>
    </w:rPr>
  </w:style>
  <w:style w:type="character" w:styleId="1234" w:customStyle="1">
    <w:name w:val="grame"/>
    <w:basedOn w:val="1063"/>
    <w:link w:val="870"/>
    <w:uiPriority w:val="0"/>
    <w:qFormat/>
  </w:style>
  <w:style w:type="character" w:styleId="1235" w:customStyle="1">
    <w:name w:val="样式 粉红"/>
    <w:link w:val="870"/>
    <w:uiPriority w:val="0"/>
    <w:qFormat/>
    <w:rPr>
      <w:color w:val="000000"/>
      <w:u w:val="none"/>
    </w:rPr>
  </w:style>
  <w:style w:type="character" w:styleId="1236" w:customStyle="1">
    <w:name w:val="font11"/>
    <w:basedOn w:val="880"/>
    <w:link w:val="870"/>
    <w:uiPriority w:val="0"/>
    <w:qFormat/>
    <w:rPr>
      <w:rFonts w:hint="eastAsia" w:ascii="宋体" w:hAnsi="宋体" w:eastAsia="宋体" w:cs="宋体"/>
      <w:color w:val="000000"/>
      <w:sz w:val="20"/>
      <w:szCs w:val="20"/>
      <w:u w:val="none"/>
    </w:rPr>
  </w:style>
  <w:style w:type="character" w:styleId="1237" w:customStyle="1">
    <w:name w:val="Body text|1_"/>
    <w:link w:val="1238"/>
    <w:uiPriority w:val="0"/>
    <w:qFormat/>
    <w:rPr>
      <w:rFonts w:ascii="宋体" w:hAnsi="宋体" w:cs="宋体"/>
      <w:color w:val="4e4a50"/>
      <w:sz w:val="26"/>
      <w:szCs w:val="26"/>
      <w:lang w:val="zh-TW" w:eastAsia="zh-TW" w:bidi="zh-TW"/>
    </w:rPr>
  </w:style>
  <w:style w:type="paragraph" w:styleId="1238" w:customStyle="1">
    <w:name w:val="Body text|1"/>
    <w:basedOn w:val="870"/>
    <w:link w:val="1237"/>
    <w:uiPriority w:val="0"/>
    <w:qFormat/>
    <w:pPr>
      <w:ind w:firstLine="400"/>
      <w:jc w:val="left"/>
      <w:spacing w:line="458" w:lineRule="auto"/>
    </w:pPr>
    <w:rPr>
      <w:rFonts w:ascii="宋体" w:hAnsi="宋体" w:cs="宋体"/>
      <w:color w:val="4e4a50"/>
      <w:sz w:val="26"/>
      <w:szCs w:val="26"/>
      <w:lang w:val="zh-TW" w:eastAsia="zh-TW" w:bidi="zh-TW"/>
    </w:rPr>
  </w:style>
  <w:style w:type="character" w:styleId="1239" w:customStyle="1">
    <w:name w:val="z-窗体底端 Char2"/>
    <w:link w:val="870"/>
    <w:uiPriority w:val="99"/>
    <w:semiHidden/>
    <w:qFormat/>
    <w:rPr>
      <w:rFonts w:ascii="Arial" w:hAnsi="Arial" w:eastAsia="楷体_GB2312" w:cs="Arial"/>
      <w:vanish/>
      <w:sz w:val="16"/>
      <w:szCs w:val="16"/>
    </w:rPr>
  </w:style>
  <w:style w:type="character" w:styleId="1240" w:customStyle="1">
    <w:name w:val="font61"/>
    <w:link w:val="870"/>
    <w:uiPriority w:val="0"/>
    <w:qFormat/>
    <w:rPr>
      <w:rFonts w:ascii="Calibri" w:hAnsi="Calibri" w:cs="Calibri"/>
      <w:color w:val="000000"/>
      <w:sz w:val="20"/>
      <w:szCs w:val="20"/>
      <w:u w:val="none"/>
    </w:rPr>
  </w:style>
  <w:style w:type="character" w:styleId="1241" w:customStyle="1">
    <w:name w:val="尾注文本 Char1"/>
    <w:link w:val="870"/>
    <w:uiPriority w:val="99"/>
    <w:semiHidden/>
    <w:qFormat/>
    <w:rPr>
      <w:rFonts w:eastAsia="楷体_GB2312"/>
      <w:sz w:val="26"/>
    </w:rPr>
  </w:style>
  <w:style w:type="character" w:styleId="1242" w:customStyle="1">
    <w:name w:val="Body text|3_"/>
    <w:link w:val="1243"/>
    <w:uiPriority w:val="0"/>
    <w:qFormat/>
    <w:rPr>
      <w:color w:val="5c575b"/>
      <w:sz w:val="26"/>
      <w:szCs w:val="26"/>
      <w:lang w:val="zh-TW" w:eastAsia="zh-TW" w:bidi="zh-TW"/>
    </w:rPr>
  </w:style>
  <w:style w:type="paragraph" w:styleId="1243" w:customStyle="1">
    <w:name w:val="Body text|3"/>
    <w:basedOn w:val="870"/>
    <w:link w:val="1242"/>
    <w:uiPriority w:val="0"/>
    <w:qFormat/>
    <w:pPr>
      <w:jc w:val="left"/>
    </w:pPr>
    <w:rPr>
      <w:color w:val="5c575b"/>
      <w:sz w:val="26"/>
      <w:szCs w:val="26"/>
      <w:lang w:val="zh-TW" w:eastAsia="zh-TW" w:bidi="zh-TW"/>
    </w:rPr>
  </w:style>
  <w:style w:type="character" w:styleId="1244" w:customStyle="1">
    <w:name w:val="font112"/>
    <w:link w:val="870"/>
    <w:uiPriority w:val="0"/>
    <w:qFormat/>
    <w:rPr>
      <w:rFonts w:hint="eastAsia" w:ascii="宋体" w:hAnsi="宋体" w:eastAsia="宋体" w:cs="宋体"/>
      <w:color w:val="000000"/>
      <w:sz w:val="20"/>
      <w:szCs w:val="20"/>
      <w:u w:val="none"/>
    </w:rPr>
  </w:style>
  <w:style w:type="character" w:styleId="1245" w:customStyle="1">
    <w:name w:val="文档结构图 Char1"/>
    <w:link w:val="870"/>
    <w:uiPriority w:val="99"/>
    <w:semiHidden/>
    <w:qFormat/>
    <w:rPr>
      <w:rFonts w:ascii="宋体"/>
      <w:sz w:val="18"/>
      <w:szCs w:val="18"/>
    </w:rPr>
  </w:style>
  <w:style w:type="character" w:styleId="1246" w:customStyle="1">
    <w:name w:val="Char Char1"/>
    <w:link w:val="870"/>
    <w:uiPriority w:val="0"/>
    <w:qFormat/>
    <w:rPr>
      <w:rFonts w:ascii="Arial" w:hAnsi="Arial" w:eastAsia="黑体"/>
      <w:b/>
      <w:bCs/>
      <w:sz w:val="32"/>
      <w:szCs w:val="32"/>
      <w:lang w:val="en-US" w:eastAsia="zh-CN" w:bidi="ar-SA"/>
    </w:rPr>
  </w:style>
  <w:style w:type="character" w:styleId="1247" w:customStyle="1">
    <w:name w:val="Char Char"/>
    <w:link w:val="870"/>
    <w:uiPriority w:val="0"/>
    <w:qFormat/>
    <w:rPr>
      <w:rFonts w:eastAsia="黑体"/>
      <w:bCs/>
      <w:sz w:val="28"/>
      <w:szCs w:val="32"/>
      <w:lang w:val="en-US" w:eastAsia="zh-CN" w:bidi="ar-SA"/>
    </w:rPr>
  </w:style>
  <w:style w:type="character" w:styleId="1248" w:customStyle="1">
    <w:name w:val="Char Char5"/>
    <w:link w:val="870"/>
    <w:uiPriority w:val="0"/>
    <w:qFormat/>
    <w:rPr>
      <w:rFonts w:hint="eastAsia" w:ascii="黑体" w:hAnsi="黑体" w:eastAsia="黑体"/>
      <w:b/>
      <w:bCs/>
      <w:sz w:val="72"/>
      <w:szCs w:val="44"/>
      <w:lang w:val="en-US" w:eastAsia="zh-CN" w:bidi="ar-SA"/>
    </w:rPr>
  </w:style>
  <w:style w:type="character" w:styleId="1249" w:customStyle="1">
    <w:name w:val="z-窗体顶端 Char"/>
    <w:link w:val="1250"/>
    <w:uiPriority w:val="0"/>
    <w:qFormat/>
    <w:rPr>
      <w:rFonts w:ascii="Arial" w:hAnsi="Arial" w:cs="Arial"/>
      <w:vanish/>
      <w:sz w:val="16"/>
      <w:szCs w:val="16"/>
    </w:rPr>
  </w:style>
  <w:style w:type="paragraph" w:styleId="1250" w:customStyle="1">
    <w:name w:val="z-窗体顶端11"/>
    <w:basedOn w:val="870"/>
    <w:next w:val="870"/>
    <w:link w:val="1249"/>
    <w:uiPriority w:val="0"/>
    <w:unhideWhenUsed/>
    <w:qFormat/>
    <w:pPr>
      <w:jc w:val="center"/>
      <w:pBdr>
        <w:bottom w:val="single" w:color="000000" w:sz="6" w:space="1"/>
      </w:pBdr>
    </w:pPr>
    <w:rPr>
      <w:rFonts w:ascii="Arial" w:hAnsi="Arial" w:cs="Arial"/>
      <w:vanish/>
      <w:sz w:val="16"/>
      <w:szCs w:val="16"/>
    </w:rPr>
  </w:style>
  <w:style w:type="character" w:styleId="1251" w:customStyle="1">
    <w:name w:val="Char Char Char"/>
    <w:link w:val="870"/>
    <w:uiPriority w:val="0"/>
    <w:qFormat/>
    <w:rPr>
      <w:rFonts w:hint="eastAsia" w:ascii="黑体" w:hAnsi="黑体" w:eastAsia="黑体"/>
      <w:bCs/>
      <w:sz w:val="28"/>
      <w:szCs w:val="32"/>
      <w:lang w:val="en-US" w:eastAsia="zh-CN" w:bidi="ar-SA"/>
    </w:rPr>
  </w:style>
  <w:style w:type="character" w:styleId="1252" w:customStyle="1">
    <w:name w:val="Other|1_"/>
    <w:link w:val="1253"/>
    <w:uiPriority w:val="0"/>
    <w:qFormat/>
    <w:rPr>
      <w:rFonts w:ascii="宋体" w:hAnsi="宋体" w:cs="宋体"/>
      <w:color w:val="4e4a50"/>
      <w:lang w:val="zh-TW" w:eastAsia="zh-TW" w:bidi="zh-TW"/>
    </w:rPr>
  </w:style>
  <w:style w:type="paragraph" w:styleId="1253" w:customStyle="1">
    <w:name w:val="Other|1"/>
    <w:basedOn w:val="870"/>
    <w:link w:val="1252"/>
    <w:uiPriority w:val="0"/>
    <w:qFormat/>
    <w:pPr>
      <w:jc w:val="center"/>
      <w:spacing w:line="308" w:lineRule="exact"/>
    </w:pPr>
    <w:rPr>
      <w:rFonts w:ascii="宋体" w:hAnsi="宋体" w:cs="宋体"/>
      <w:color w:val="4e4a50"/>
      <w:sz w:val="20"/>
      <w:szCs w:val="20"/>
      <w:lang w:val="zh-TW" w:eastAsia="zh-TW" w:bidi="zh-TW"/>
    </w:rPr>
  </w:style>
  <w:style w:type="character" w:styleId="1254" w:customStyle="1">
    <w:name w:val="Char Char3"/>
    <w:link w:val="870"/>
    <w:uiPriority w:val="0"/>
    <w:qFormat/>
    <w:rPr>
      <w:b/>
      <w:bCs/>
      <w:sz w:val="32"/>
      <w:szCs w:val="32"/>
    </w:rPr>
  </w:style>
  <w:style w:type="character" w:styleId="1255" w:customStyle="1">
    <w:name w:val="font01"/>
    <w:link w:val="870"/>
    <w:uiPriority w:val="99"/>
    <w:qFormat/>
    <w:rPr>
      <w:rFonts w:ascii="Calibri" w:hAnsi="Calibri" w:cs="Calibri"/>
      <w:color w:val="000000"/>
      <w:sz w:val="20"/>
      <w:szCs w:val="20"/>
      <w:u w:val="none"/>
    </w:rPr>
  </w:style>
  <w:style w:type="character" w:styleId="1256" w:customStyle="1">
    <w:name w:val="z-窗体顶端 字符"/>
    <w:link w:val="1257"/>
    <w:uiPriority w:val="0"/>
    <w:qFormat/>
    <w:rPr>
      <w:rFonts w:ascii="Arial" w:hAnsi="Arial" w:cs="Arial"/>
      <w:vanish/>
      <w:sz w:val="16"/>
      <w:szCs w:val="16"/>
    </w:rPr>
  </w:style>
  <w:style w:type="paragraph" w:styleId="1257" w:customStyle="1">
    <w:name w:val="z-窗体顶端1"/>
    <w:basedOn w:val="870"/>
    <w:next w:val="870"/>
    <w:link w:val="1256"/>
    <w:uiPriority w:val="0"/>
    <w:qFormat/>
    <w:pPr>
      <w:jc w:val="center"/>
      <w:pBdr>
        <w:bottom w:val="single" w:color="000000" w:sz="6" w:space="1"/>
      </w:pBdr>
    </w:pPr>
    <w:rPr>
      <w:rFonts w:ascii="Arial" w:hAnsi="Arial" w:cs="Arial"/>
      <w:vanish/>
      <w:sz w:val="16"/>
      <w:szCs w:val="16"/>
    </w:rPr>
  </w:style>
  <w:style w:type="character" w:styleId="1258" w:customStyle="1">
    <w:name w:val="Picture caption|1_"/>
    <w:link w:val="1259"/>
    <w:uiPriority w:val="0"/>
    <w:qFormat/>
    <w:rPr>
      <w:rFonts w:ascii="宋体" w:hAnsi="宋体" w:cs="宋体"/>
      <w:color w:val="4e4a50"/>
      <w:sz w:val="26"/>
      <w:szCs w:val="26"/>
      <w:lang w:val="zh-TW" w:eastAsia="zh-TW" w:bidi="zh-TW"/>
    </w:rPr>
  </w:style>
  <w:style w:type="paragraph" w:styleId="1259" w:customStyle="1">
    <w:name w:val="Picture caption|1"/>
    <w:basedOn w:val="870"/>
    <w:link w:val="1258"/>
    <w:uiPriority w:val="0"/>
    <w:qFormat/>
    <w:pPr>
      <w:jc w:val="left"/>
    </w:pPr>
    <w:rPr>
      <w:rFonts w:ascii="宋体" w:hAnsi="宋体" w:cs="宋体"/>
      <w:color w:val="4e4a50"/>
      <w:sz w:val="26"/>
      <w:szCs w:val="26"/>
      <w:lang w:val="zh-TW" w:eastAsia="zh-TW" w:bidi="zh-TW"/>
    </w:rPr>
  </w:style>
  <w:style w:type="character" w:styleId="1260" w:customStyle="1">
    <w:name w:val="标题 字符"/>
    <w:link w:val="870"/>
    <w:uiPriority w:val="0"/>
    <w:qFormat/>
    <w:rPr>
      <w:rFonts w:ascii="Arial" w:hAnsi="Arial"/>
      <w:b/>
      <w:bCs/>
      <w:sz w:val="32"/>
      <w:szCs w:val="32"/>
    </w:rPr>
  </w:style>
  <w:style w:type="character" w:styleId="1261" w:customStyle="1">
    <w:name w:val="Heading #2|1_"/>
    <w:link w:val="1262"/>
    <w:uiPriority w:val="0"/>
    <w:qFormat/>
    <w:rPr>
      <w:rFonts w:ascii="宋体" w:hAnsi="宋体" w:cs="宋体"/>
      <w:color w:val="4e4a50"/>
      <w:sz w:val="40"/>
      <w:szCs w:val="40"/>
      <w:lang w:val="zh-TW" w:eastAsia="zh-TW" w:bidi="zh-TW"/>
    </w:rPr>
  </w:style>
  <w:style w:type="paragraph" w:styleId="1262" w:customStyle="1">
    <w:name w:val="Heading #2|1"/>
    <w:basedOn w:val="870"/>
    <w:link w:val="1261"/>
    <w:uiPriority w:val="0"/>
    <w:qFormat/>
    <w:pPr>
      <w:jc w:val="center"/>
      <w:spacing w:after="550" w:line="595" w:lineRule="exact"/>
      <w:outlineLvl w:val="1"/>
    </w:pPr>
    <w:rPr>
      <w:rFonts w:ascii="宋体" w:hAnsi="宋体" w:cs="宋体"/>
      <w:color w:val="4e4a50"/>
      <w:sz w:val="40"/>
      <w:szCs w:val="40"/>
      <w:lang w:val="zh-TW" w:eastAsia="zh-TW" w:bidi="zh-TW"/>
    </w:rPr>
  </w:style>
  <w:style w:type="paragraph" w:styleId="1263" w:customStyle="1">
    <w:name w:val="正文 + 黑体"/>
    <w:basedOn w:val="870"/>
    <w:uiPriority w:val="0"/>
    <w:qFormat/>
    <w:pPr>
      <w:jc w:val="left"/>
    </w:pPr>
    <w:rPr>
      <w:rFonts w:ascii="黑体" w:hAnsi="宋体" w:eastAsia="黑体" w:cs="TimesNewRomanPSMT"/>
      <w:sz w:val="24"/>
    </w:rPr>
  </w:style>
  <w:style w:type="paragraph" w:styleId="1264"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265" w:customStyle="1">
    <w:name w:val="z-窗体顶端12"/>
    <w:basedOn w:val="870"/>
    <w:next w:val="870"/>
    <w:uiPriority w:val="0"/>
    <w:unhideWhenUsed/>
    <w:qFormat/>
    <w:pPr>
      <w:jc w:val="center"/>
      <w:pBdr>
        <w:bottom w:val="single" w:color="000000" w:sz="6" w:space="1"/>
      </w:pBdr>
    </w:pPr>
    <w:rPr>
      <w:rFonts w:ascii="Arial" w:hAnsi="Arial" w:cs="Arial"/>
      <w:vanish/>
      <w:sz w:val="16"/>
      <w:szCs w:val="16"/>
    </w:rPr>
  </w:style>
  <w:style w:type="paragraph" w:styleId="1266" w:customStyle="1">
    <w:name w:val="金安桥正文"/>
    <w:basedOn w:val="1098"/>
    <w:uiPriority w:val="0"/>
    <w:qFormat/>
    <w:pPr>
      <w:ind w:firstLine="200"/>
      <w:jc w:val="left"/>
      <w:spacing w:line="300" w:lineRule="auto"/>
    </w:pPr>
    <w:rPr>
      <w:rFonts w:ascii="Times New Roman" w:eastAsia="宋体"/>
      <w:sz w:val="24"/>
    </w:rPr>
  </w:style>
  <w:style w:type="paragraph" w:styleId="126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Char Char Char Char Char Char Char Char Char Char"/>
    <w:basedOn w:val="870"/>
    <w:uiPriority w:val="0"/>
    <w:qFormat/>
    <w:pPr>
      <w:ind w:hanging="425"/>
      <w:keepNext/>
      <w:spacing w:before="80" w:after="80"/>
      <w:widowControl/>
      <w:tabs>
        <w:tab w:val="left" w:pos="425" w:leader="none"/>
      </w:tabs>
    </w:pPr>
    <w:rPr>
      <w:rFonts w:ascii="Times New Roman" w:hAnsi="Times New Roman"/>
      <w:sz w:val="20"/>
      <w:szCs w:val="20"/>
    </w:rPr>
  </w:style>
  <w:style w:type="character" w:styleId="1269" w:customStyle="1">
    <w:name w:val="副标题 字符1"/>
    <w:basedOn w:val="1063"/>
    <w:link w:val="870"/>
    <w:uiPriority w:val="0"/>
    <w:qFormat/>
    <w:rPr>
      <w:rFonts w:ascii="Calibri" w:hAnsi="Calibri" w:eastAsia="宋体" w:cs="Times New Roman"/>
      <w:b/>
      <w:bCs/>
      <w:sz w:val="32"/>
      <w:szCs w:val="32"/>
    </w:rPr>
  </w:style>
  <w:style w:type="paragraph" w:styleId="1270" w:customStyle="1">
    <w:name w:val="red"/>
    <w:basedOn w:val="870"/>
    <w:uiPriority w:val="0"/>
    <w:qFormat/>
    <w:pPr>
      <w:jc w:val="left"/>
      <w:spacing w:before="100" w:beforeAutospacing="1" w:after="100" w:afterAutospacing="1"/>
      <w:widowControl/>
    </w:pPr>
    <w:rPr>
      <w:rFonts w:ascii="宋体" w:hAnsi="宋体" w:cs="宋体"/>
      <w:szCs w:val="21"/>
    </w:rPr>
  </w:style>
  <w:style w:type="character" w:styleId="1271" w:customStyle="1">
    <w:name w:val="正文文本首行缩进 字符1"/>
    <w:basedOn w:val="1096"/>
    <w:link w:val="870"/>
    <w:uiPriority w:val="0"/>
    <w:semiHidden/>
    <w:qFormat/>
    <w:rPr>
      <w:rFonts w:ascii="楷体_GB2312" w:hAnsi="Arial" w:eastAsia="楷体_GB2312"/>
      <w:sz w:val="21"/>
      <w:szCs w:val="24"/>
    </w:rPr>
  </w:style>
  <w:style w:type="paragraph" w:styleId="1272" w:customStyle="1">
    <w:name w:val="正文首行缩进两字符"/>
    <w:basedOn w:val="870"/>
    <w:uiPriority w:val="0"/>
    <w:qFormat/>
    <w:pPr>
      <w:ind w:firstLine="200"/>
      <w:spacing w:line="360" w:lineRule="auto"/>
    </w:pPr>
    <w:rPr>
      <w:rFonts w:ascii="Times New Roman" w:hAnsi="Times New Roman"/>
    </w:rPr>
  </w:style>
  <w:style w:type="paragraph" w:styleId="1273" w:customStyle="1">
    <w:name w:val="样式1"/>
    <w:basedOn w:val="1057"/>
    <w:uiPriority w:val="0"/>
    <w:qFormat/>
    <w:pPr>
      <w:jc w:val="left"/>
      <w:spacing w:before="0" w:after="0" w:line="240" w:lineRule="auto"/>
    </w:pPr>
    <w:rPr>
      <w:rFonts w:ascii="黑体" w:hAnsi="宋体" w:cs="黑体"/>
      <w:b w:val="0"/>
      <w:color w:val="000000"/>
      <w:sz w:val="21"/>
    </w:rPr>
  </w:style>
  <w:style w:type="paragraph" w:styleId="1274" w:customStyle="1">
    <w:name w:val="z-窗体底端2"/>
    <w:basedOn w:val="870"/>
    <w:next w:val="870"/>
    <w:uiPriority w:val="0"/>
    <w:unhideWhenUsed/>
    <w:qFormat/>
    <w:pPr>
      <w:jc w:val="center"/>
      <w:pBdr>
        <w:top w:val="single" w:color="000000" w:sz="6" w:space="1"/>
      </w:pBdr>
    </w:pPr>
    <w:rPr>
      <w:rFonts w:ascii="Arial" w:hAnsi="Arial" w:cs="Arial"/>
      <w:vanish/>
      <w:sz w:val="16"/>
      <w:szCs w:val="16"/>
    </w:rPr>
  </w:style>
  <w:style w:type="paragraph" w:styleId="1275"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276" w:customStyle="1">
    <w:name w:val="Char2"/>
    <w:basedOn w:val="870"/>
    <w:uiPriority w:val="0"/>
    <w:qFormat/>
    <w:pPr>
      <w:tabs>
        <w:tab w:val="left" w:pos="360" w:leader="none"/>
      </w:tabs>
    </w:pPr>
    <w:rPr>
      <w:rFonts w:ascii="Times New Roman" w:hAnsi="Times New Roman"/>
      <w:sz w:val="24"/>
    </w:rPr>
  </w:style>
  <w:style w:type="paragraph" w:styleId="1277" w:customStyle="1">
    <w:name w:val="样式 样式 宋体 + 首行缩进:  1 字符"/>
    <w:basedOn w:val="1278"/>
    <w:uiPriority w:val="0"/>
    <w:qFormat/>
    <w:pPr>
      <w:spacing w:line="240" w:lineRule="auto"/>
    </w:pPr>
  </w:style>
  <w:style w:type="paragraph" w:styleId="1278" w:customStyle="1">
    <w:name w:val="样式 宋体"/>
    <w:basedOn w:val="870"/>
    <w:uiPriority w:val="0"/>
    <w:qFormat/>
    <w:pPr>
      <w:ind w:firstLine="100"/>
      <w:spacing w:line="360" w:lineRule="auto"/>
    </w:pPr>
    <w:rPr>
      <w:rFonts w:ascii="宋体" w:hAnsi="宋体" w:cs="宋体"/>
      <w:szCs w:val="20"/>
    </w:rPr>
  </w:style>
  <w:style w:type="paragraph" w:styleId="1279">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0" w:customStyle="1">
    <w:name w:val="Address"/>
    <w:basedOn w:val="870"/>
    <w:uiPriority w:val="0"/>
    <w:qFormat/>
    <w:pPr>
      <w:jc w:val="left"/>
      <w:spacing w:line="249" w:lineRule="auto"/>
      <w:widowControl/>
    </w:pPr>
    <w:rPr>
      <w:rFonts w:ascii="Centaur" w:hAnsi="Centaur" w:eastAsia="楷体_GB2312"/>
      <w:sz w:val="20"/>
      <w:szCs w:val="20"/>
      <w:lang w:eastAsia="en-US"/>
    </w:rPr>
  </w:style>
  <w:style w:type="character" w:styleId="1281" w:customStyle="1">
    <w:name w:val="尾注文本 字符1"/>
    <w:basedOn w:val="1063"/>
    <w:link w:val="870"/>
    <w:uiPriority w:val="99"/>
    <w:semiHidden/>
    <w:qFormat/>
    <w:rPr>
      <w:sz w:val="21"/>
      <w:szCs w:val="24"/>
    </w:rPr>
  </w:style>
  <w:style w:type="paragraph" w:styleId="1282" w:customStyle="1">
    <w:name w:val="列表段落1"/>
    <w:basedOn w:val="870"/>
    <w:uiPriority w:val="0"/>
    <w:qFormat/>
    <w:pPr>
      <w:ind w:firstLine="420"/>
    </w:pPr>
    <w:rPr>
      <w:szCs w:val="22"/>
    </w:rPr>
  </w:style>
  <w:style w:type="character" w:styleId="1283" w:customStyle="1">
    <w:name w:val="z-窗体底端 字符1"/>
    <w:basedOn w:val="1063"/>
    <w:link w:val="870"/>
    <w:uiPriority w:val="99"/>
    <w:semiHidden/>
    <w:qFormat/>
    <w:rPr>
      <w:rFonts w:ascii="Arial" w:hAnsi="Arial" w:cs="Arial"/>
      <w:vanish/>
      <w:sz w:val="16"/>
      <w:szCs w:val="16"/>
    </w:rPr>
  </w:style>
  <w:style w:type="character" w:styleId="1284" w:customStyle="1">
    <w:name w:val="z-窗体顶端 字符1"/>
    <w:basedOn w:val="1063"/>
    <w:link w:val="870"/>
    <w:uiPriority w:val="99"/>
    <w:semiHidden/>
    <w:qFormat/>
    <w:rPr>
      <w:rFonts w:ascii="Arial" w:hAnsi="Arial" w:cs="Arial"/>
      <w:vanish/>
      <w:sz w:val="16"/>
      <w:szCs w:val="16"/>
    </w:rPr>
  </w:style>
  <w:style w:type="paragraph" w:styleId="1285" w:customStyle="1">
    <w:name w:val="默认段落字体 Para Char Char Char Char Char Char Char"/>
    <w:basedOn w:val="870"/>
    <w:uiPriority w:val="0"/>
    <w:qFormat/>
    <w:rPr>
      <w:rFonts w:ascii="Tahoma" w:hAnsi="Tahoma"/>
      <w:sz w:val="24"/>
      <w:szCs w:val="20"/>
    </w:rPr>
  </w:style>
  <w:style w:type="paragraph" w:styleId="1286" w:customStyle="1">
    <w:name w:val="1"/>
    <w:basedOn w:val="870"/>
    <w:uiPriority w:val="0"/>
    <w:qFormat/>
    <w:rPr>
      <w:rFonts w:ascii="Times New Roman" w:hAnsi="Times New Roman"/>
    </w:rPr>
  </w:style>
  <w:style w:type="paragraph" w:styleId="1287" w:customStyle="1">
    <w:name w:val="p0"/>
    <w:basedOn w:val="870"/>
    <w:link w:val="1288"/>
    <w:uiPriority w:val="0"/>
    <w:qFormat/>
    <w:pPr>
      <w:widowControl/>
    </w:pPr>
    <w:rPr>
      <w:rFonts w:ascii="黑体" w:hAnsi="黑体" w:eastAsia="楷体_GB2312"/>
      <w:sz w:val="26"/>
      <w:szCs w:val="21"/>
    </w:rPr>
  </w:style>
  <w:style w:type="character" w:styleId="1288" w:customStyle="1">
    <w:name w:val="p0 Char"/>
    <w:link w:val="1287"/>
    <w:uiPriority w:val="0"/>
    <w:qFormat/>
    <w:rPr>
      <w:rFonts w:ascii="黑体" w:hAnsi="黑体" w:eastAsia="楷体_GB2312"/>
      <w:sz w:val="26"/>
      <w:szCs w:val="21"/>
    </w:rPr>
  </w:style>
  <w:style w:type="paragraph" w:styleId="1289" w:customStyle="1">
    <w:name w:val="样式 标题 2 + Times New Roman 四号 非加粗 段前: 5 磅 段后: 0 磅 行距: 固定值 20..."/>
    <w:basedOn w:val="1054"/>
    <w:uiPriority w:val="0"/>
    <w:qFormat/>
    <w:pPr>
      <w:spacing w:before="100" w:after="0" w:line="400" w:lineRule="exact"/>
    </w:pPr>
    <w:rPr>
      <w:rFonts w:ascii="Times New Roman" w:hAnsi="Times New Roman" w:eastAsia="宋体" w:cs="宋体"/>
      <w:b w:val="0"/>
      <w:sz w:val="28"/>
    </w:rPr>
  </w:style>
  <w:style w:type="paragraph" w:styleId="1290" w:customStyle="1">
    <w:name w:val="WPS Plain"/>
    <w:uiPriority w:val="0"/>
    <w:qFormat/>
    <w:rPr>
      <w:rFonts w:hint="default" w:ascii="Times New Roman" w:hAnsi="Times New Roman" w:eastAsia="宋体" w:cs="Times New Roman"/>
      <w:lang w:val="en-US" w:eastAsia="zh-CN" w:bidi="ar-SA"/>
    </w:rPr>
  </w:style>
  <w:style w:type="paragraph" w:styleId="1291" w:customStyle="1">
    <w:name w:val="_Style 4"/>
    <w:basedOn w:val="870"/>
    <w:uiPriority w:val="0"/>
    <w:qFormat/>
    <w:pPr>
      <w:ind w:firstLine="420"/>
    </w:pPr>
    <w:rPr>
      <w:szCs w:val="22"/>
    </w:rPr>
  </w:style>
  <w:style w:type="paragraph" w:styleId="1292" w:customStyle="1">
    <w:name w:val="样式 标题 3 + (中文) 黑体 小四 非加粗 段前: 7.8 磅 段后: 0 磅 行距: 固定值 20 磅"/>
    <w:basedOn w:val="1056"/>
    <w:next w:val="870"/>
    <w:uiPriority w:val="0"/>
    <w:qFormat/>
    <w:pPr>
      <w:spacing w:before="0" w:after="0" w:line="400" w:lineRule="exact"/>
    </w:pPr>
    <w:rPr>
      <w:bCs/>
      <w:sz w:val="24"/>
    </w:rPr>
  </w:style>
  <w:style w:type="paragraph" w:styleId="1293" w:customStyle="1">
    <w:name w:val="纯文本4"/>
    <w:basedOn w:val="870"/>
    <w:uiPriority w:val="0"/>
    <w:qFormat/>
    <w:rPr>
      <w:rFonts w:ascii="宋体" w:hAnsi="Courier New"/>
      <w:sz w:val="28"/>
    </w:rPr>
  </w:style>
  <w:style w:type="paragraph" w:styleId="1294" w:customStyle="1">
    <w:name w:val="无间隔11"/>
    <w:link w:val="1295"/>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295" w:customStyle="1">
    <w:name w:val="无间隔 Char"/>
    <w:link w:val="1294"/>
    <w:uiPriority w:val="99"/>
    <w:qFormat/>
    <w:rPr>
      <w:rFonts w:ascii="Times New Roman" w:hAnsi="Times New Roman"/>
      <w:sz w:val="21"/>
      <w:szCs w:val="24"/>
    </w:rPr>
  </w:style>
  <w:style w:type="paragraph" w:styleId="1296" w:customStyle="1">
    <w:name w:val="样式2"/>
    <w:basedOn w:val="870"/>
    <w:next w:val="1058"/>
    <w:uiPriority w:val="0"/>
    <w:qFormat/>
    <w:pPr>
      <w:jc w:val="center"/>
    </w:pPr>
    <w:rPr>
      <w:rFonts w:ascii="宋体" w:hAnsi="宋体" w:cs="Arial"/>
      <w:b/>
      <w:color w:val="000000"/>
      <w:szCs w:val="21"/>
    </w:rPr>
  </w:style>
  <w:style w:type="paragraph" w:styleId="1297"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character" w:styleId="1298" w:customStyle="1">
    <w:name w:val="样式 宋体 小四 加粗1"/>
    <w:link w:val="870"/>
    <w:uiPriority w:val="0"/>
    <w:qFormat/>
    <w:rPr>
      <w:rFonts w:ascii="宋体" w:hAnsi="宋体"/>
      <w:b/>
      <w:bCs/>
      <w:sz w:val="28"/>
    </w:rPr>
  </w:style>
  <w:style w:type="character" w:styleId="1299" w:customStyle="1">
    <w:name w:val="目录 (2) + SimSun"/>
    <w:link w:val="870"/>
    <w:uiPriority w:val="0"/>
    <w:qFormat/>
    <w:rPr>
      <w:rFonts w:ascii="宋体" w:hAnsi="宋体" w:eastAsia="宋体" w:cs="宋体"/>
      <w:color w:val="000000"/>
      <w:spacing w:val="-10"/>
      <w:position w:val="0"/>
      <w:sz w:val="23"/>
      <w:szCs w:val="23"/>
      <w:shd w:val="clear" w:color="auto" w:fill="ffffff"/>
      <w:lang w:val="zh-CN"/>
    </w:rPr>
  </w:style>
  <w:style w:type="character" w:styleId="1300" w:customStyle="1">
    <w:name w:val="正文缩进 字符1"/>
    <w:link w:val="870"/>
    <w:uiPriority w:val="0"/>
    <w:qFormat/>
    <w:rPr>
      <w:rFonts w:eastAsia="宋体"/>
      <w:sz w:val="21"/>
      <w:szCs w:val="24"/>
    </w:rPr>
  </w:style>
  <w:style w:type="character" w:styleId="1301" w:customStyle="1">
    <w:name w:val="t_tag"/>
    <w:basedOn w:val="1063"/>
    <w:link w:val="870"/>
    <w:uiPriority w:val="0"/>
    <w:qFormat/>
  </w:style>
  <w:style w:type="character" w:styleId="1302" w:customStyle="1">
    <w:name w:val="正文文本 (8) + 间距 0 pt"/>
    <w:link w:val="870"/>
    <w:uiPriority w:val="0"/>
    <w:qFormat/>
    <w:rPr>
      <w:rFonts w:ascii="黑体" w:hAnsi="黑体" w:eastAsia="宋体" w:cs="黑体"/>
      <w:color w:val="000000"/>
      <w:spacing w:val="40"/>
      <w:sz w:val="30"/>
      <w:szCs w:val="30"/>
      <w:shd w:val="clear" w:color="auto" w:fill="ffffff"/>
    </w:rPr>
  </w:style>
  <w:style w:type="character" w:styleId="1303" w:customStyle="1">
    <w:name w:val="样式5 Char"/>
    <w:link w:val="1304"/>
    <w:uiPriority w:val="0"/>
    <w:qFormat/>
    <w:rPr>
      <w:rFonts w:ascii="宋体" w:eastAsia="Times New Roman"/>
      <w:sz w:val="21"/>
      <w:szCs w:val="21"/>
    </w:rPr>
  </w:style>
  <w:style w:type="paragraph" w:styleId="1304" w:customStyle="1">
    <w:name w:val="样式5"/>
    <w:link w:val="1303"/>
    <w:uiPriority w:val="0"/>
    <w:qFormat/>
    <w:pPr>
      <w:ind w:left="200"/>
      <w:spacing w:line="360" w:lineRule="auto"/>
    </w:pPr>
    <w:rPr>
      <w:rFonts w:hint="default" w:ascii="宋体" w:hAnsi="Calibri" w:eastAsia="Times New Roman" w:cs="Times New Roman"/>
      <w:sz w:val="21"/>
      <w:szCs w:val="21"/>
      <w:lang w:val="en-US" w:eastAsia="zh-CN" w:bidi="ar-SA"/>
    </w:rPr>
  </w:style>
  <w:style w:type="character" w:styleId="1305" w:customStyle="1">
    <w:name w:val="标题 #6_"/>
    <w:link w:val="1306"/>
    <w:uiPriority w:val="0"/>
    <w:qFormat/>
    <w:rPr>
      <w:rFonts w:ascii="黑体" w:hAnsi="黑体" w:eastAsia="黑体" w:cs="黑体"/>
      <w:spacing w:val="40"/>
      <w:sz w:val="30"/>
      <w:szCs w:val="30"/>
      <w:shd w:val="clear" w:color="auto" w:fill="ffffff"/>
    </w:rPr>
  </w:style>
  <w:style w:type="paragraph" w:styleId="1306" w:customStyle="1">
    <w:name w:val="标题 #6"/>
    <w:basedOn w:val="870"/>
    <w:link w:val="1305"/>
    <w:uiPriority w:val="0"/>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307" w:customStyle="1">
    <w:name w:val="批注主题 Char1"/>
    <w:link w:val="870"/>
    <w:uiPriority w:val="99"/>
    <w:semiHidden/>
    <w:qFormat/>
    <w:rPr>
      <w:rFonts w:ascii="Times New Roman" w:hAnsi="Times New Roman" w:eastAsia="宋体" w:cs="Times New Roman"/>
      <w:b/>
      <w:bCs/>
      <w:szCs w:val="24"/>
    </w:rPr>
  </w:style>
  <w:style w:type="character" w:styleId="1308" w:customStyle="1">
    <w:name w:val="正文文本缩进 字符1"/>
    <w:link w:val="870"/>
    <w:uiPriority w:val="0"/>
    <w:qFormat/>
    <w:rPr>
      <w:rFonts w:eastAsia="宋体"/>
      <w:sz w:val="21"/>
      <w:szCs w:val="24"/>
    </w:rPr>
  </w:style>
  <w:style w:type="character" w:styleId="1309" w:customStyle="1">
    <w:name w:val="目录 (2)"/>
    <w:link w:val="870"/>
    <w:uiPriority w:val="0"/>
    <w:qFormat/>
    <w:rPr>
      <w:rFonts w:ascii="黑体" w:hAnsi="黑体" w:eastAsia="黑体" w:cs="黑体"/>
      <w:color w:val="000000"/>
      <w:spacing w:val="0"/>
      <w:position w:val="0"/>
      <w:sz w:val="24"/>
      <w:szCs w:val="24"/>
      <w:shd w:val="clear" w:color="auto" w:fill="ffffff"/>
      <w:lang w:val="zh-CN"/>
    </w:rPr>
  </w:style>
  <w:style w:type="character" w:styleId="1310" w:customStyle="1">
    <w:name w:val="页脚 Char1"/>
    <w:link w:val="870"/>
    <w:uiPriority w:val="99"/>
    <w:semiHidden/>
    <w:qFormat/>
    <w:rPr>
      <w:rFonts w:ascii="Times New Roman" w:hAnsi="Times New Roman" w:eastAsia="宋体" w:cs="Times New Roman"/>
      <w:sz w:val="18"/>
      <w:szCs w:val="18"/>
    </w:rPr>
  </w:style>
  <w:style w:type="character" w:styleId="1311" w:customStyle="1">
    <w:name w:val="目录 (4)_"/>
    <w:link w:val="1312"/>
    <w:uiPriority w:val="0"/>
    <w:qFormat/>
    <w:rPr>
      <w:rFonts w:ascii="黑体" w:hAnsi="黑体" w:eastAsia="黑体" w:cs="黑体"/>
      <w:b/>
      <w:bCs/>
      <w:shd w:val="clear" w:color="auto" w:fill="ffffff"/>
    </w:rPr>
  </w:style>
  <w:style w:type="paragraph" w:styleId="1312" w:customStyle="1">
    <w:name w:val="目录 (4)"/>
    <w:basedOn w:val="870"/>
    <w:link w:val="1311"/>
    <w:uiPriority w:val="0"/>
    <w:qFormat/>
    <w:pPr>
      <w:jc w:val="left"/>
      <w:spacing w:line="677" w:lineRule="exact"/>
      <w:shd w:val="clear" w:color="auto" w:fill="ffffff"/>
    </w:pPr>
    <w:rPr>
      <w:rFonts w:ascii="黑体" w:hAnsi="黑体" w:eastAsia="黑体" w:cs="黑体"/>
      <w:b/>
      <w:bCs/>
      <w:sz w:val="20"/>
      <w:szCs w:val="20"/>
    </w:rPr>
  </w:style>
  <w:style w:type="character" w:styleId="1313" w:customStyle="1">
    <w:name w:val="Char Char6"/>
    <w:link w:val="870"/>
    <w:uiPriority w:val="0"/>
    <w:qFormat/>
    <w:rPr>
      <w:rFonts w:eastAsia="宋体"/>
      <w:b/>
      <w:sz w:val="32"/>
      <w:lang w:val="en-US" w:eastAsia="zh-CN" w:bidi="ar-SA"/>
    </w:rPr>
  </w:style>
  <w:style w:type="character" w:styleId="1314" w:customStyle="1">
    <w:name w:val="标题 1 Char1"/>
    <w:link w:val="870"/>
    <w:uiPriority w:val="0"/>
    <w:qFormat/>
    <w:rPr>
      <w:rFonts w:eastAsia="宋体"/>
      <w:b/>
      <w:bCs/>
      <w:sz w:val="44"/>
      <w:szCs w:val="44"/>
      <w:lang w:val="en-US" w:eastAsia="zh-CN" w:bidi="ar-SA"/>
    </w:rPr>
  </w:style>
  <w:style w:type="character" w:styleId="1315" w:customStyle="1">
    <w:name w:val="标题 #2 + 间距 0 pt"/>
    <w:link w:val="870"/>
    <w:uiPriority w:val="0"/>
    <w:qFormat/>
    <w:rPr>
      <w:rFonts w:ascii="Times New Roman" w:hAnsi="Times New Roman" w:eastAsia="Times New Roman" w:cs="Times New Roman"/>
      <w:color w:val="000000"/>
      <w:spacing w:val="0"/>
      <w:position w:val="0"/>
      <w:sz w:val="54"/>
      <w:szCs w:val="54"/>
      <w:shd w:val="clear" w:color="auto" w:fill="ffffff"/>
    </w:rPr>
  </w:style>
  <w:style w:type="character" w:styleId="1316" w:customStyle="1">
    <w:name w:val="标题 #2 + SimHei"/>
    <w:link w:val="870"/>
    <w:uiPriority w:val="0"/>
    <w:qFormat/>
    <w:rPr>
      <w:rFonts w:ascii="黑体" w:hAnsi="黑体" w:eastAsia="黑体" w:cs="黑体"/>
      <w:color w:val="000000"/>
      <w:spacing w:val="40"/>
      <w:position w:val="0"/>
      <w:sz w:val="53"/>
      <w:szCs w:val="53"/>
      <w:shd w:val="clear" w:color="auto" w:fill="ffffff"/>
      <w:lang w:val="zh-CN"/>
    </w:rPr>
  </w:style>
  <w:style w:type="character" w:styleId="1317" w:customStyle="1">
    <w:name w:val="15"/>
    <w:link w:val="870"/>
    <w:uiPriority w:val="0"/>
    <w:qFormat/>
    <w:rPr>
      <w:rFonts w:ascii="Times New Roman" w:hAnsi="Times New Roman" w:cs="Times New Roman"/>
      <w:color w:val="0000ff"/>
      <w:u w:val="single"/>
    </w:rPr>
  </w:style>
  <w:style w:type="character" w:styleId="1318" w:customStyle="1">
    <w:name w:val="样式 (西文) 仿宋_GB2312 小四"/>
    <w:link w:val="870"/>
    <w:uiPriority w:val="0"/>
    <w:qFormat/>
    <w:rPr>
      <w:rFonts w:ascii="Times New Roman" w:hAnsi="Times New Roman" w:eastAsia="宋体"/>
      <w:sz w:val="24"/>
      <w:szCs w:val="24"/>
    </w:rPr>
  </w:style>
  <w:style w:type="character" w:styleId="1319" w:customStyle="1">
    <w:name w:val="脚注文本 Char1"/>
    <w:link w:val="870"/>
    <w:uiPriority w:val="99"/>
    <w:semiHidden/>
    <w:qFormat/>
    <w:rPr>
      <w:rFonts w:ascii="微软雅黑" w:hAnsi="微软雅黑" w:eastAsia="微软雅黑" w:cs="微软雅黑"/>
      <w:color w:val="000000"/>
      <w:sz w:val="18"/>
      <w:szCs w:val="18"/>
    </w:rPr>
  </w:style>
  <w:style w:type="character" w:styleId="1320" w:customStyle="1">
    <w:name w:val="批注框文本 Char1"/>
    <w:link w:val="870"/>
    <w:uiPriority w:val="99"/>
    <w:semiHidden/>
    <w:qFormat/>
    <w:rPr>
      <w:rFonts w:ascii="Times New Roman" w:hAnsi="Times New Roman" w:eastAsia="宋体" w:cs="Times New Roman"/>
      <w:sz w:val="18"/>
      <w:szCs w:val="18"/>
    </w:rPr>
  </w:style>
  <w:style w:type="character" w:styleId="1321" w:customStyle="1">
    <w:name w:val="标题 3 字符1"/>
    <w:link w:val="870"/>
    <w:uiPriority w:val="0"/>
    <w:qFormat/>
    <w:rPr>
      <w:rFonts w:ascii="微软雅黑" w:hAnsi="微软雅黑" w:eastAsia="微软雅黑"/>
      <w:color w:val="000000"/>
      <w:sz w:val="28"/>
      <w:lang w:bidi="ar-SA"/>
    </w:rPr>
  </w:style>
  <w:style w:type="character" w:styleId="1322" w:customStyle="1">
    <w:name w:val="content4"/>
    <w:basedOn w:val="1063"/>
    <w:link w:val="870"/>
    <w:uiPriority w:val="0"/>
    <w:qFormat/>
  </w:style>
  <w:style w:type="character" w:styleId="1323" w:customStyle="1">
    <w:name w:val="普通文字 Char Char Char Char Char Char Char Char Char Char Char Char Char Char Char Char Char Char Char"/>
    <w:link w:val="870"/>
    <w:uiPriority w:val="0"/>
    <w:qFormat/>
    <w:rPr>
      <w:rFonts w:ascii="宋体" w:hAnsi="Courier New" w:eastAsia="宋体"/>
      <w:sz w:val="24"/>
      <w:szCs w:val="21"/>
      <w:lang w:val="en-US" w:eastAsia="zh-CN" w:bidi="ar-SA"/>
    </w:rPr>
  </w:style>
  <w:style w:type="character" w:styleId="1324" w:customStyle="1">
    <w:name w:val="标题1　样式 宋体 小三 加粗"/>
    <w:link w:val="870"/>
    <w:uiPriority w:val="0"/>
    <w:qFormat/>
    <w:rPr>
      <w:rFonts w:ascii="宋体" w:hAnsi="宋体" w:eastAsia="黑体"/>
      <w:b/>
      <w:bCs/>
      <w:sz w:val="30"/>
      <w:szCs w:val="44"/>
      <w:lang w:val="en-US" w:eastAsia="zh-CN" w:bidi="ar-SA"/>
    </w:rPr>
  </w:style>
  <w:style w:type="character" w:styleId="1325" w:customStyle="1">
    <w:name w:val="标题 #2 (2)_"/>
    <w:link w:val="1326"/>
    <w:uiPriority w:val="0"/>
    <w:qFormat/>
    <w:rPr>
      <w:rFonts w:ascii="黑体" w:hAnsi="黑体" w:eastAsia="黑体" w:cs="黑体"/>
      <w:spacing w:val="40"/>
      <w:sz w:val="53"/>
      <w:szCs w:val="53"/>
      <w:shd w:val="clear" w:color="auto" w:fill="ffffff"/>
    </w:rPr>
  </w:style>
  <w:style w:type="paragraph" w:styleId="1326" w:customStyle="1">
    <w:name w:val="标题 #2 (2)"/>
    <w:basedOn w:val="870"/>
    <w:link w:val="1325"/>
    <w:uiPriority w:val="0"/>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327" w:customStyle="1">
    <w:name w:val="正文 New Char"/>
    <w:link w:val="1328"/>
    <w:uiPriority w:val="0"/>
    <w:qFormat/>
    <w:rPr>
      <w:rFonts w:eastAsia="Times New Roman"/>
      <w:sz w:val="21"/>
      <w:szCs w:val="24"/>
    </w:rPr>
  </w:style>
  <w:style w:type="paragraph" w:styleId="1328" w:customStyle="1">
    <w:name w:val="正文 New"/>
    <w:link w:val="1327"/>
    <w:uiPriority w:val="0"/>
    <w:qFormat/>
    <w:pPr>
      <w:jc w:val="both"/>
      <w:widowControl w:val="off"/>
    </w:pPr>
    <w:rPr>
      <w:rFonts w:hint="default" w:ascii="Calibri" w:hAnsi="Calibri" w:eastAsia="Times New Roman" w:cs="Times New Roman"/>
      <w:sz w:val="21"/>
      <w:szCs w:val="24"/>
      <w:lang w:val="en-US" w:eastAsia="zh-CN" w:bidi="ar-SA"/>
    </w:rPr>
  </w:style>
  <w:style w:type="character" w:styleId="1329" w:customStyle="1">
    <w:name w:val="正文文本 + 11 pt"/>
    <w:link w:val="870"/>
    <w:uiPriority w:val="0"/>
    <w:qFormat/>
    <w:rPr>
      <w:rFonts w:ascii="黑体" w:hAnsi="黑体" w:eastAsia="黑体" w:cs="黑体"/>
      <w:color w:val="000000"/>
      <w:spacing w:val="0"/>
      <w:position w:val="0"/>
      <w:sz w:val="22"/>
      <w:szCs w:val="22"/>
      <w:u w:val="none"/>
      <w:shd w:val="clear" w:color="auto" w:fill="ffffff"/>
      <w:lang w:val="zh-CN"/>
    </w:rPr>
  </w:style>
  <w:style w:type="character" w:styleId="1330" w:customStyle="1">
    <w:name w:val="标题 #3_"/>
    <w:link w:val="1331"/>
    <w:uiPriority w:val="0"/>
    <w:qFormat/>
    <w:rPr>
      <w:rFonts w:ascii="黑体" w:hAnsi="黑体" w:eastAsia="黑体" w:cs="黑体"/>
      <w:spacing w:val="10"/>
      <w:sz w:val="44"/>
      <w:szCs w:val="44"/>
      <w:shd w:val="clear" w:color="auto" w:fill="ffffff"/>
    </w:rPr>
  </w:style>
  <w:style w:type="paragraph" w:styleId="1331" w:customStyle="1">
    <w:name w:val="标题 #3"/>
    <w:basedOn w:val="870"/>
    <w:link w:val="1330"/>
    <w:uiPriority w:val="0"/>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332" w:customStyle="1">
    <w:name w:val="正文文本 (3)_"/>
    <w:link w:val="1333"/>
    <w:uiPriority w:val="0"/>
    <w:qFormat/>
    <w:rPr>
      <w:rFonts w:ascii="黑体" w:hAnsi="黑体" w:eastAsia="黑体" w:cs="黑体"/>
      <w:spacing w:val="60"/>
      <w:sz w:val="81"/>
      <w:szCs w:val="81"/>
      <w:shd w:val="clear" w:color="auto" w:fill="ffffff"/>
    </w:rPr>
  </w:style>
  <w:style w:type="paragraph" w:styleId="1333" w:customStyle="1">
    <w:name w:val="正文文本 (3)"/>
    <w:basedOn w:val="870"/>
    <w:link w:val="1332"/>
    <w:uiPriority w:val="0"/>
    <w:qFormat/>
    <w:pPr>
      <w:jc w:val="center"/>
      <w:spacing w:before="1140" w:after="300" w:line="0" w:lineRule="atLeast"/>
      <w:shd w:val="clear" w:color="auto" w:fill="ffffff"/>
    </w:pPr>
    <w:rPr>
      <w:rFonts w:ascii="黑体" w:hAnsi="黑体" w:eastAsia="黑体" w:cs="黑体"/>
      <w:spacing w:val="60"/>
      <w:sz w:val="81"/>
      <w:szCs w:val="81"/>
    </w:rPr>
  </w:style>
  <w:style w:type="character" w:styleId="1334" w:customStyle="1">
    <w:name w:val="正文文本_"/>
    <w:link w:val="1335"/>
    <w:uiPriority w:val="0"/>
    <w:qFormat/>
    <w:rPr>
      <w:rFonts w:ascii="黑体" w:hAnsi="黑体" w:eastAsia="黑体" w:cs="黑体"/>
      <w:shd w:val="clear" w:color="auto" w:fill="ffffff"/>
    </w:rPr>
  </w:style>
  <w:style w:type="paragraph" w:styleId="1335" w:customStyle="1">
    <w:name w:val="正文文本8"/>
    <w:basedOn w:val="870"/>
    <w:link w:val="1334"/>
    <w:uiPriority w:val="0"/>
    <w:qFormat/>
    <w:pPr>
      <w:jc w:val="center"/>
      <w:spacing w:before="120" w:after="300" w:line="0" w:lineRule="atLeast"/>
      <w:shd w:val="clear" w:color="auto" w:fill="ffffff"/>
    </w:pPr>
    <w:rPr>
      <w:rFonts w:ascii="黑体" w:hAnsi="黑体" w:eastAsia="黑体" w:cs="黑体"/>
      <w:sz w:val="20"/>
      <w:szCs w:val="20"/>
    </w:rPr>
  </w:style>
  <w:style w:type="character" w:styleId="1336" w:customStyle="1">
    <w:name w:val="标题 1 1 Char"/>
    <w:link w:val="870"/>
    <w:uiPriority w:val="0"/>
    <w:qFormat/>
    <w:rPr>
      <w:rFonts w:eastAsia="宋体"/>
      <w:b/>
      <w:bCs/>
      <w:sz w:val="44"/>
      <w:szCs w:val="44"/>
      <w:lang w:val="en-US" w:eastAsia="zh-CN" w:bidi="ar-SA"/>
    </w:rPr>
  </w:style>
  <w:style w:type="character" w:styleId="1337" w:customStyle="1">
    <w:name w:val="标题 #4 + 间距 18 pt"/>
    <w:link w:val="870"/>
    <w:uiPriority w:val="0"/>
    <w:qFormat/>
    <w:rPr>
      <w:rFonts w:ascii="黑体" w:hAnsi="黑体" w:eastAsia="黑体" w:cs="黑体"/>
      <w:color w:val="000000"/>
      <w:spacing w:val="360"/>
      <w:position w:val="0"/>
      <w:sz w:val="44"/>
      <w:szCs w:val="44"/>
      <w:shd w:val="clear" w:color="auto" w:fill="ffffff"/>
      <w:lang w:val="zh-CN"/>
    </w:rPr>
  </w:style>
  <w:style w:type="character" w:styleId="1338" w:customStyle="1">
    <w:name w:val="样式 黑体 小二"/>
    <w:link w:val="870"/>
    <w:uiPriority w:val="0"/>
    <w:qFormat/>
    <w:rPr>
      <w:rFonts w:ascii="黑体" w:hAnsi="黑体" w:eastAsia="黑体"/>
      <w:sz w:val="36"/>
    </w:rPr>
  </w:style>
  <w:style w:type="character" w:styleId="1339" w:customStyle="1">
    <w:name w:val="标题 #7_"/>
    <w:link w:val="1340"/>
    <w:uiPriority w:val="0"/>
    <w:qFormat/>
    <w:rPr>
      <w:rFonts w:ascii="黑体" w:hAnsi="黑体" w:eastAsia="黑体" w:cs="黑体"/>
      <w:b/>
      <w:bCs/>
      <w:sz w:val="28"/>
      <w:szCs w:val="28"/>
      <w:shd w:val="clear" w:color="auto" w:fill="ffffff"/>
    </w:rPr>
  </w:style>
  <w:style w:type="paragraph" w:styleId="1340" w:customStyle="1">
    <w:name w:val="标题 #7"/>
    <w:basedOn w:val="870"/>
    <w:link w:val="1339"/>
    <w:uiPriority w:val="0"/>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341" w:customStyle="1">
    <w:name w:val="正文文本 (9) + SimSun"/>
    <w:link w:val="870"/>
    <w:uiPriority w:val="0"/>
    <w:qFormat/>
    <w:rPr>
      <w:rFonts w:ascii="宋体" w:hAnsi="宋体" w:eastAsia="宋体" w:cs="宋体"/>
      <w:b/>
      <w:bCs/>
      <w:color w:val="000000"/>
      <w:spacing w:val="0"/>
      <w:position w:val="0"/>
      <w:sz w:val="30"/>
      <w:szCs w:val="30"/>
      <w:shd w:val="clear" w:color="auto" w:fill="ffffff"/>
    </w:rPr>
  </w:style>
  <w:style w:type="character" w:styleId="1342" w:customStyle="1">
    <w:name w:val="正文文本 (13)_"/>
    <w:link w:val="1343"/>
    <w:uiPriority w:val="0"/>
    <w:qFormat/>
    <w:rPr>
      <w:rFonts w:ascii="宋体" w:hAnsi="宋体" w:cs="宋体"/>
      <w:spacing w:val="-10"/>
      <w:sz w:val="23"/>
      <w:szCs w:val="23"/>
      <w:shd w:val="clear" w:color="auto" w:fill="ffffff"/>
    </w:rPr>
  </w:style>
  <w:style w:type="paragraph" w:styleId="1343" w:customStyle="1">
    <w:name w:val="正文文本 (13)"/>
    <w:basedOn w:val="870"/>
    <w:link w:val="1342"/>
    <w:uiPriority w:val="0"/>
    <w:qFormat/>
    <w:pPr>
      <w:ind w:firstLine="440"/>
      <w:jc w:val="both"/>
      <w:spacing w:line="398" w:lineRule="exact"/>
      <w:shd w:val="clear" w:color="auto" w:fill="ffffff"/>
    </w:pPr>
    <w:rPr>
      <w:rFonts w:ascii="宋体" w:hAnsi="宋体" w:cs="宋体"/>
      <w:spacing w:val="-10"/>
      <w:sz w:val="23"/>
      <w:szCs w:val="23"/>
    </w:rPr>
  </w:style>
  <w:style w:type="character" w:styleId="1344" w:customStyle="1">
    <w:name w:val="样式 宋体 小四 加粗"/>
    <w:link w:val="870"/>
    <w:uiPriority w:val="0"/>
    <w:qFormat/>
    <w:rPr>
      <w:rFonts w:ascii="宋体" w:hAnsi="宋体"/>
      <w:b/>
      <w:bCs/>
      <w:sz w:val="28"/>
    </w:rPr>
  </w:style>
  <w:style w:type="character" w:styleId="1345" w:customStyle="1">
    <w:name w:val="标题 #2_"/>
    <w:link w:val="1346"/>
    <w:uiPriority w:val="0"/>
    <w:qFormat/>
    <w:rPr>
      <w:rFonts w:eastAsia="Times New Roman"/>
      <w:spacing w:val="-20"/>
      <w:sz w:val="54"/>
      <w:szCs w:val="54"/>
      <w:shd w:val="clear" w:color="auto" w:fill="ffffff"/>
    </w:rPr>
  </w:style>
  <w:style w:type="paragraph" w:styleId="1346" w:customStyle="1">
    <w:name w:val="标题 #2"/>
    <w:basedOn w:val="870"/>
    <w:link w:val="1345"/>
    <w:uiPriority w:val="0"/>
    <w:qFormat/>
    <w:pPr>
      <w:jc w:val="center"/>
      <w:spacing w:before="300" w:after="1680" w:line="0" w:lineRule="atLeast"/>
      <w:shd w:val="clear" w:color="auto" w:fill="ffffff"/>
      <w:outlineLvl w:val="1"/>
    </w:pPr>
    <w:rPr>
      <w:rFonts w:eastAsia="Times New Roman"/>
      <w:spacing w:val="-20"/>
      <w:sz w:val="54"/>
      <w:szCs w:val="54"/>
    </w:rPr>
  </w:style>
  <w:style w:type="character" w:styleId="1347" w:customStyle="1">
    <w:name w:val="标题 #4_"/>
    <w:link w:val="1348"/>
    <w:uiPriority w:val="0"/>
    <w:qFormat/>
    <w:rPr>
      <w:rFonts w:ascii="黑体" w:hAnsi="黑体" w:eastAsia="黑体" w:cs="黑体"/>
      <w:spacing w:val="10"/>
      <w:sz w:val="44"/>
      <w:szCs w:val="44"/>
      <w:shd w:val="clear" w:color="auto" w:fill="ffffff"/>
    </w:rPr>
  </w:style>
  <w:style w:type="paragraph" w:styleId="1348" w:customStyle="1">
    <w:name w:val="标题 #4"/>
    <w:basedOn w:val="870"/>
    <w:link w:val="1347"/>
    <w:uiPriority w:val="0"/>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349" w:customStyle="1">
    <w:name w:val="正文文本4"/>
    <w:link w:val="870"/>
    <w:uiPriority w:val="0"/>
    <w:qFormat/>
    <w:rPr>
      <w:rFonts w:ascii="黑体" w:hAnsi="黑体" w:eastAsia="黑体" w:cs="黑体"/>
      <w:color w:val="000000"/>
      <w:spacing w:val="0"/>
      <w:position w:val="0"/>
      <w:sz w:val="24"/>
      <w:szCs w:val="24"/>
      <w:u w:val="none"/>
      <w:shd w:val="clear" w:color="auto" w:fill="ffffff"/>
      <w:lang w:val="zh-CN"/>
    </w:rPr>
  </w:style>
  <w:style w:type="character" w:styleId="1350" w:customStyle="1">
    <w:name w:val="脚注文本 字符"/>
    <w:link w:val="870"/>
    <w:uiPriority w:val="0"/>
    <w:qFormat/>
    <w:rPr>
      <w:rFonts w:eastAsia="宋体"/>
      <w:sz w:val="18"/>
      <w:szCs w:val="18"/>
      <w:lang w:val="en-US" w:eastAsia="zh-CN" w:bidi="ar-SA"/>
    </w:rPr>
  </w:style>
  <w:style w:type="character" w:styleId="1351" w:customStyle="1">
    <w:name w:val="font161"/>
    <w:link w:val="870"/>
    <w:uiPriority w:val="0"/>
    <w:qFormat/>
    <w:rPr>
      <w:b/>
      <w:bCs/>
      <w:sz w:val="32"/>
      <w:szCs w:val="32"/>
    </w:rPr>
  </w:style>
  <w:style w:type="character" w:styleId="1352" w:customStyle="1">
    <w:name w:val="正文文本 + MS Mincho"/>
    <w:link w:val="870"/>
    <w:uiPriority w:val="0"/>
    <w:qFormat/>
    <w:rPr>
      <w:rFonts w:ascii="MS Mincho" w:hAnsi="MS Mincho" w:eastAsia="MS Mincho" w:cs="MS Mincho"/>
      <w:color w:val="000000"/>
      <w:spacing w:val="0"/>
      <w:position w:val="0"/>
      <w:sz w:val="13"/>
      <w:szCs w:val="13"/>
      <w:u w:val="none"/>
      <w:shd w:val="clear" w:color="auto" w:fill="ffffff"/>
      <w:lang w:val="en-US"/>
    </w:rPr>
  </w:style>
  <w:style w:type="character" w:styleId="1353" w:customStyle="1">
    <w:name w:val="正文文本 (8)_"/>
    <w:link w:val="1354"/>
    <w:uiPriority w:val="0"/>
    <w:qFormat/>
    <w:rPr>
      <w:rFonts w:ascii="黑体" w:hAnsi="黑体" w:eastAsia="黑体" w:cs="黑体"/>
      <w:spacing w:val="40"/>
      <w:sz w:val="30"/>
      <w:szCs w:val="30"/>
      <w:shd w:val="clear" w:color="auto" w:fill="ffffff"/>
    </w:rPr>
  </w:style>
  <w:style w:type="paragraph" w:styleId="1354" w:customStyle="1">
    <w:name w:val="正文文本 (8)"/>
    <w:basedOn w:val="870"/>
    <w:link w:val="1353"/>
    <w:uiPriority w:val="0"/>
    <w:qFormat/>
    <w:pPr>
      <w:jc w:val="both"/>
      <w:spacing w:after="600" w:line="0" w:lineRule="atLeast"/>
      <w:shd w:val="clear" w:color="auto" w:fill="ffffff"/>
    </w:pPr>
    <w:rPr>
      <w:rFonts w:ascii="黑体" w:hAnsi="黑体" w:eastAsia="黑体" w:cs="黑体"/>
      <w:spacing w:val="40"/>
      <w:sz w:val="30"/>
      <w:szCs w:val="30"/>
    </w:rPr>
  </w:style>
  <w:style w:type="character" w:styleId="1355" w:customStyle="1">
    <w:name w:val="Char Char51"/>
    <w:link w:val="870"/>
    <w:uiPriority w:val="0"/>
    <w:qFormat/>
    <w:rPr>
      <w:rFonts w:eastAsia="宋体"/>
      <w:sz w:val="21"/>
      <w:szCs w:val="24"/>
      <w:lang w:val="en-US" w:eastAsia="zh-CN" w:bidi="ar-SA"/>
    </w:rPr>
  </w:style>
  <w:style w:type="character" w:styleId="1356" w:customStyle="1">
    <w:name w:val="页眉 字符1"/>
    <w:link w:val="870"/>
    <w:uiPriority w:val="0"/>
    <w:qFormat/>
    <w:rPr>
      <w:rFonts w:ascii="微软雅黑" w:hAnsi="微软雅黑" w:eastAsia="微软雅黑" w:cs="微软雅黑"/>
      <w:color w:val="000000"/>
      <w:sz w:val="18"/>
      <w:szCs w:val="18"/>
    </w:rPr>
  </w:style>
  <w:style w:type="character" w:styleId="1357" w:customStyle="1">
    <w:name w:val="正文文本 3 字符1"/>
    <w:link w:val="870"/>
    <w:uiPriority w:val="0"/>
    <w:qFormat/>
    <w:rPr>
      <w:rFonts w:ascii="宋体" w:eastAsia="宋体"/>
      <w:sz w:val="24"/>
    </w:rPr>
  </w:style>
  <w:style w:type="character" w:styleId="1358" w:customStyle="1">
    <w:name w:val="正文文本 (20)_"/>
    <w:link w:val="870"/>
    <w:uiPriority w:val="0"/>
    <w:qFormat/>
    <w:rPr>
      <w:rFonts w:ascii="黑体" w:hAnsi="黑体" w:eastAsia="黑体" w:cs="黑体"/>
      <w:b/>
      <w:bCs/>
      <w:u w:val="none"/>
    </w:rPr>
  </w:style>
  <w:style w:type="character" w:styleId="1359" w:customStyle="1">
    <w:name w:val="普通文字 Char Char1"/>
    <w:link w:val="870"/>
    <w:uiPriority w:val="0"/>
    <w:qFormat/>
    <w:rPr>
      <w:rFonts w:ascii="宋体" w:hAnsi="Courier New" w:eastAsia="宋体"/>
      <w:sz w:val="21"/>
      <w:szCs w:val="21"/>
      <w:lang w:val="en-US" w:eastAsia="zh-CN" w:bidi="ar-SA"/>
    </w:rPr>
  </w:style>
  <w:style w:type="character" w:styleId="1360" w:customStyle="1">
    <w:name w:val="标题 #1_"/>
    <w:link w:val="1361"/>
    <w:uiPriority w:val="0"/>
    <w:qFormat/>
    <w:rPr>
      <w:rFonts w:ascii="黑体" w:hAnsi="黑体" w:eastAsia="黑体" w:cs="黑体"/>
      <w:spacing w:val="60"/>
      <w:sz w:val="81"/>
      <w:szCs w:val="81"/>
      <w:shd w:val="clear" w:color="auto" w:fill="ffffff"/>
    </w:rPr>
  </w:style>
  <w:style w:type="paragraph" w:styleId="1361" w:customStyle="1">
    <w:name w:val="标题 #1"/>
    <w:basedOn w:val="870"/>
    <w:link w:val="1360"/>
    <w:uiPriority w:val="0"/>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362" w:customStyle="1">
    <w:name w:val="正文文本缩进 3 Char1"/>
    <w:link w:val="870"/>
    <w:uiPriority w:val="99"/>
    <w:semiHidden/>
    <w:qFormat/>
    <w:rPr>
      <w:rFonts w:ascii="Times New Roman" w:hAnsi="Times New Roman" w:eastAsia="宋体" w:cs="Times New Roman"/>
      <w:sz w:val="16"/>
      <w:szCs w:val="16"/>
    </w:rPr>
  </w:style>
  <w:style w:type="character" w:styleId="1363" w:customStyle="1">
    <w:name w:val="p0 Char Char"/>
    <w:link w:val="870"/>
    <w:uiPriority w:val="0"/>
    <w:qFormat/>
    <w:rPr>
      <w:rFonts w:eastAsia="宋体"/>
      <w:sz w:val="21"/>
      <w:szCs w:val="21"/>
      <w:lang w:val="en-US" w:eastAsia="zh-CN" w:bidi="ar-SA"/>
    </w:rPr>
  </w:style>
  <w:style w:type="character" w:styleId="1364" w:customStyle="1">
    <w:name w:val="样式 宋体 小四"/>
    <w:link w:val="870"/>
    <w:uiPriority w:val="0"/>
    <w:qFormat/>
    <w:rPr>
      <w:rFonts w:ascii="宋体" w:hAnsi="宋体"/>
      <w:sz w:val="28"/>
    </w:rPr>
  </w:style>
  <w:style w:type="character" w:styleId="1365" w:customStyle="1">
    <w:name w:val="样式 幼圆"/>
    <w:link w:val="870"/>
    <w:uiPriority w:val="0"/>
    <w:qFormat/>
    <w:rPr>
      <w:rFonts w:ascii="宋体" w:hAnsi="宋体" w:eastAsia="宋体"/>
      <w:sz w:val="24"/>
      <w:szCs w:val="24"/>
    </w:rPr>
  </w:style>
  <w:style w:type="character" w:styleId="1366" w:customStyle="1">
    <w:name w:val="正文文本 (9)_"/>
    <w:link w:val="1367"/>
    <w:uiPriority w:val="0"/>
    <w:qFormat/>
    <w:rPr>
      <w:rFonts w:ascii="黑体" w:hAnsi="黑体" w:eastAsia="黑体" w:cs="黑体"/>
      <w:b/>
      <w:bCs/>
      <w:sz w:val="28"/>
      <w:szCs w:val="28"/>
      <w:shd w:val="clear" w:color="auto" w:fill="ffffff"/>
    </w:rPr>
  </w:style>
  <w:style w:type="paragraph" w:styleId="1367" w:customStyle="1">
    <w:name w:val="正文文本 (9)"/>
    <w:basedOn w:val="870"/>
    <w:link w:val="1366"/>
    <w:uiPriority w:val="0"/>
    <w:qFormat/>
    <w:pPr>
      <w:jc w:val="both"/>
      <w:spacing w:before="420" w:line="0" w:lineRule="atLeast"/>
      <w:shd w:val="clear" w:color="auto" w:fill="ffffff"/>
    </w:pPr>
    <w:rPr>
      <w:rFonts w:ascii="黑体" w:hAnsi="黑体" w:eastAsia="黑体" w:cs="黑体"/>
      <w:b/>
      <w:bCs/>
      <w:sz w:val="28"/>
      <w:szCs w:val="28"/>
    </w:rPr>
  </w:style>
  <w:style w:type="character" w:styleId="1368" w:customStyle="1">
    <w:name w:val="纯文本 Char1"/>
    <w:link w:val="870"/>
    <w:uiPriority w:val="99"/>
    <w:semiHidden/>
    <w:qFormat/>
    <w:rPr>
      <w:rFonts w:ascii="宋体" w:hAnsi="Courier New" w:eastAsia="宋体" w:cs="Courier New"/>
      <w:color w:val="000000"/>
      <w:sz w:val="21"/>
      <w:szCs w:val="21"/>
    </w:rPr>
  </w:style>
  <w:style w:type="character" w:styleId="1369" w:customStyle="1">
    <w:name w:val="目录 (2) + 间距 3 pt"/>
    <w:link w:val="870"/>
    <w:uiPriority w:val="0"/>
    <w:qFormat/>
    <w:rPr>
      <w:rFonts w:ascii="黑体" w:hAnsi="黑体" w:eastAsia="黑体" w:cs="黑体"/>
      <w:color w:val="000000"/>
      <w:spacing w:val="60"/>
      <w:position w:val="0"/>
      <w:sz w:val="24"/>
      <w:szCs w:val="24"/>
      <w:shd w:val="clear" w:color="auto" w:fill="ffffff"/>
      <w:lang w:val="zh-CN"/>
    </w:rPr>
  </w:style>
  <w:style w:type="character" w:styleId="1370" w:customStyle="1">
    <w:name w:val="样式 样式 (西文) 仿宋_GB2312 小四 + 加粗"/>
    <w:link w:val="870"/>
    <w:uiPriority w:val="0"/>
    <w:qFormat/>
    <w:rPr>
      <w:rFonts w:ascii="Times New Roman" w:hAnsi="Times New Roman" w:eastAsia="宋体"/>
      <w:b/>
      <w:bCs/>
      <w:sz w:val="28"/>
      <w:szCs w:val="24"/>
    </w:rPr>
  </w:style>
  <w:style w:type="character" w:styleId="1371" w:customStyle="1">
    <w:name w:val="标题 2 字符1"/>
    <w:link w:val="870"/>
    <w:uiPriority w:val="0"/>
    <w:qFormat/>
    <w:rPr>
      <w:rFonts w:ascii="微软雅黑" w:hAnsi="微软雅黑" w:eastAsia="微软雅黑"/>
      <w:color w:val="000000"/>
      <w:sz w:val="28"/>
      <w:lang w:bidi="ar-SA"/>
    </w:rPr>
  </w:style>
  <w:style w:type="character" w:styleId="1372" w:customStyle="1">
    <w:name w:val="标题 3 Char1"/>
    <w:link w:val="870"/>
    <w:uiPriority w:val="0"/>
    <w:qFormat/>
    <w:rPr>
      <w:b/>
      <w:bCs/>
      <w:sz w:val="24"/>
      <w:szCs w:val="24"/>
    </w:rPr>
  </w:style>
  <w:style w:type="character" w:styleId="1373" w:customStyle="1">
    <w:name w:val="标题 #7 (2)_"/>
    <w:link w:val="1374"/>
    <w:uiPriority w:val="0"/>
    <w:qFormat/>
    <w:rPr>
      <w:rFonts w:ascii="黑体" w:hAnsi="黑体" w:eastAsia="黑体" w:cs="黑体"/>
      <w:sz w:val="28"/>
      <w:szCs w:val="28"/>
      <w:shd w:val="clear" w:color="auto" w:fill="ffffff"/>
    </w:rPr>
  </w:style>
  <w:style w:type="paragraph" w:styleId="1374" w:customStyle="1">
    <w:name w:val="标题 #7 (2)"/>
    <w:basedOn w:val="870"/>
    <w:link w:val="1373"/>
    <w:uiPriority w:val="0"/>
    <w:qFormat/>
    <w:pPr>
      <w:spacing w:before="720" w:after="360" w:line="0" w:lineRule="atLeast"/>
      <w:shd w:val="clear" w:color="auto" w:fill="ffffff"/>
      <w:outlineLvl w:val="6"/>
    </w:pPr>
    <w:rPr>
      <w:rFonts w:ascii="黑体" w:hAnsi="黑体" w:eastAsia="黑体" w:cs="黑体"/>
      <w:sz w:val="28"/>
      <w:szCs w:val="28"/>
    </w:rPr>
  </w:style>
  <w:style w:type="character" w:styleId="1375" w:customStyle="1">
    <w:name w:val="正文文本 3 Char1"/>
    <w:link w:val="870"/>
    <w:uiPriority w:val="99"/>
    <w:semiHidden/>
    <w:qFormat/>
    <w:rPr>
      <w:rFonts w:ascii="微软雅黑" w:hAnsi="微软雅黑" w:eastAsia="微软雅黑" w:cs="微软雅黑"/>
      <w:color w:val="000000"/>
      <w:sz w:val="16"/>
      <w:szCs w:val="16"/>
    </w:rPr>
  </w:style>
  <w:style w:type="character" w:styleId="1376" w:customStyle="1">
    <w:name w:val="样式 宋体 小四2"/>
    <w:link w:val="870"/>
    <w:uiPriority w:val="0"/>
    <w:qFormat/>
    <w:rPr>
      <w:rFonts w:ascii="宋体" w:hAnsi="宋体"/>
      <w:sz w:val="28"/>
    </w:rPr>
  </w:style>
  <w:style w:type="character" w:styleId="1377" w:customStyle="1">
    <w:name w:val="Char Char20"/>
    <w:link w:val="870"/>
    <w:uiPriority w:val="0"/>
    <w:qFormat/>
    <w:rPr>
      <w:rFonts w:eastAsia="宋体"/>
      <w:b/>
      <w:bCs/>
      <w:sz w:val="32"/>
      <w:szCs w:val="32"/>
      <w:lang w:val="en-US" w:eastAsia="zh-CN" w:bidi="ar-SA"/>
    </w:rPr>
  </w:style>
  <w:style w:type="character" w:styleId="1378" w:customStyle="1">
    <w:name w:val="称呼 字符1"/>
    <w:link w:val="870"/>
    <w:uiPriority w:val="99"/>
    <w:semiHidden/>
    <w:qFormat/>
    <w:rPr>
      <w:rFonts w:ascii="微软雅黑" w:hAnsi="微软雅黑" w:eastAsia="微软雅黑" w:cs="微软雅黑"/>
      <w:color w:val="000000"/>
      <w:sz w:val="22"/>
      <w:szCs w:val="22"/>
    </w:rPr>
  </w:style>
  <w:style w:type="character" w:styleId="1379" w:customStyle="1">
    <w:name w:val="正文文本 (2) + 间距 4 pt"/>
    <w:link w:val="870"/>
    <w:uiPriority w:val="0"/>
    <w:qFormat/>
    <w:rPr>
      <w:rFonts w:ascii="黑体" w:hAnsi="黑体" w:eastAsia="黑体" w:cs="黑体"/>
      <w:color w:val="000000"/>
      <w:spacing w:val="80"/>
      <w:position w:val="0"/>
      <w:sz w:val="38"/>
      <w:szCs w:val="38"/>
      <w:shd w:val="clear" w:color="auto" w:fill="ffffff"/>
      <w:lang w:val="zh-CN"/>
    </w:rPr>
  </w:style>
  <w:style w:type="character" w:styleId="1380" w:customStyle="1">
    <w:name w:val="font5 Char"/>
    <w:link w:val="1381"/>
    <w:uiPriority w:val="0"/>
    <w:qFormat/>
    <w:rPr>
      <w:rFonts w:ascii="宋体" w:hAnsi="宋体"/>
      <w:sz w:val="18"/>
      <w:szCs w:val="18"/>
    </w:rPr>
  </w:style>
  <w:style w:type="paragraph" w:styleId="1381" w:customStyle="1">
    <w:name w:val="font5"/>
    <w:basedOn w:val="870"/>
    <w:link w:val="1380"/>
    <w:uiPriority w:val="0"/>
    <w:qFormat/>
    <w:pPr>
      <w:jc w:val="left"/>
      <w:spacing w:before="100" w:beforeAutospacing="1" w:after="100" w:afterAutospacing="1"/>
      <w:widowControl/>
    </w:pPr>
    <w:rPr>
      <w:rFonts w:ascii="宋体" w:hAnsi="宋体"/>
      <w:sz w:val="18"/>
      <w:szCs w:val="18"/>
    </w:rPr>
  </w:style>
  <w:style w:type="character" w:styleId="1382" w:customStyle="1">
    <w:name w:val="（节） Char3"/>
    <w:link w:val="870"/>
    <w:uiPriority w:val="0"/>
    <w:qFormat/>
    <w:rPr>
      <w:rFonts w:ascii="Arial" w:hAnsi="Arial" w:eastAsia="黑体"/>
      <w:b/>
      <w:bCs/>
      <w:sz w:val="32"/>
      <w:szCs w:val="32"/>
      <w:lang w:val="en-US" w:eastAsia="zh-CN" w:bidi="ar-SA"/>
    </w:rPr>
  </w:style>
  <w:style w:type="character" w:styleId="1383" w:customStyle="1">
    <w:name w:val="正文文本缩进 Char1"/>
    <w:link w:val="870"/>
    <w:uiPriority w:val="99"/>
    <w:semiHidden/>
    <w:qFormat/>
    <w:rPr>
      <w:rFonts w:ascii="微软雅黑" w:hAnsi="微软雅黑" w:eastAsia="微软雅黑" w:cs="微软雅黑"/>
      <w:color w:val="000000"/>
      <w:sz w:val="22"/>
      <w:szCs w:val="22"/>
    </w:rPr>
  </w:style>
  <w:style w:type="character" w:styleId="1384" w:customStyle="1">
    <w:name w:val="目录 (4) + 间距 7 pt"/>
    <w:link w:val="870"/>
    <w:uiPriority w:val="0"/>
    <w:qFormat/>
    <w:rPr>
      <w:rFonts w:ascii="黑体" w:hAnsi="黑体" w:eastAsia="黑体" w:cs="黑体"/>
      <w:b/>
      <w:bCs/>
      <w:color w:val="000000"/>
      <w:spacing w:val="140"/>
      <w:position w:val="0"/>
      <w:sz w:val="24"/>
      <w:szCs w:val="24"/>
      <w:shd w:val="clear" w:color="auto" w:fill="ffffff"/>
      <w:lang w:val="zh-CN"/>
    </w:rPr>
  </w:style>
  <w:style w:type="character" w:styleId="1385" w:customStyle="1">
    <w:name w:val="正文（首行缩进两字） Char"/>
    <w:link w:val="870"/>
    <w:uiPriority w:val="0"/>
    <w:qFormat/>
    <w:rPr>
      <w:rFonts w:eastAsia="宋体"/>
      <w:sz w:val="21"/>
      <w:lang w:val="en-US" w:eastAsia="zh-CN" w:bidi="ar-SA"/>
    </w:rPr>
  </w:style>
  <w:style w:type="character" w:styleId="1386" w:customStyle="1">
    <w:name w:val="标题 #10_"/>
    <w:link w:val="1387"/>
    <w:uiPriority w:val="0"/>
    <w:qFormat/>
    <w:rPr>
      <w:rFonts w:ascii="黑体" w:hAnsi="黑体" w:eastAsia="黑体" w:cs="黑体"/>
      <w:b/>
      <w:bCs/>
      <w:shd w:val="clear" w:color="auto" w:fill="ffffff"/>
    </w:rPr>
  </w:style>
  <w:style w:type="paragraph" w:styleId="1387" w:customStyle="1">
    <w:name w:val="标题 #10"/>
    <w:basedOn w:val="870"/>
    <w:link w:val="1386"/>
    <w:uiPriority w:val="0"/>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388" w:customStyle="1">
    <w:name w:val="日期 Char1"/>
    <w:link w:val="870"/>
    <w:uiPriority w:val="99"/>
    <w:semiHidden/>
    <w:qFormat/>
    <w:rPr>
      <w:rFonts w:ascii="Times New Roman" w:hAnsi="Times New Roman" w:eastAsia="宋体" w:cs="Times New Roman"/>
      <w:szCs w:val="24"/>
    </w:rPr>
  </w:style>
  <w:style w:type="character" w:styleId="1389" w:customStyle="1">
    <w:name w:val="页眉 Char1"/>
    <w:link w:val="870"/>
    <w:uiPriority w:val="99"/>
    <w:semiHidden/>
    <w:qFormat/>
    <w:rPr>
      <w:rFonts w:ascii="Times New Roman" w:hAnsi="Times New Roman" w:eastAsia="宋体" w:cs="Times New Roman"/>
      <w:sz w:val="18"/>
      <w:szCs w:val="18"/>
    </w:rPr>
  </w:style>
  <w:style w:type="character" w:styleId="1390" w:customStyle="1">
    <w:name w:val="Char Char10"/>
    <w:link w:val="870"/>
    <w:uiPriority w:val="0"/>
    <w:semiHidden/>
    <w:qFormat/>
    <w:rPr>
      <w:rFonts w:eastAsia="宋体"/>
      <w:sz w:val="18"/>
      <w:lang w:val="en-US" w:eastAsia="zh-CN" w:bidi="ar-SA"/>
    </w:rPr>
  </w:style>
  <w:style w:type="character" w:styleId="1391" w:customStyle="1">
    <w:name w:val="样式 宋体 小四1"/>
    <w:link w:val="870"/>
    <w:uiPriority w:val="0"/>
    <w:qFormat/>
    <w:rPr>
      <w:rFonts w:ascii="宋体" w:hAnsi="宋体"/>
      <w:sz w:val="28"/>
    </w:rPr>
  </w:style>
  <w:style w:type="character" w:styleId="1392" w:customStyle="1">
    <w:name w:val="正文文本 (20)"/>
    <w:link w:val="870"/>
    <w:uiPriority w:val="0"/>
    <w:qFormat/>
    <w:rPr>
      <w:rFonts w:ascii="黑体" w:hAnsi="黑体" w:eastAsia="黑体" w:cs="黑体"/>
      <w:b/>
      <w:bCs/>
      <w:color w:val="000000"/>
      <w:spacing w:val="0"/>
      <w:position w:val="0"/>
      <w:sz w:val="24"/>
      <w:szCs w:val="24"/>
      <w:u w:val="none"/>
      <w:lang w:val="zh-CN"/>
    </w:rPr>
  </w:style>
  <w:style w:type="character" w:styleId="1393" w:customStyle="1">
    <w:name w:val="正文文本 (2)_"/>
    <w:link w:val="1394"/>
    <w:uiPriority w:val="0"/>
    <w:qFormat/>
    <w:rPr>
      <w:rFonts w:ascii="黑体" w:hAnsi="黑体" w:eastAsia="黑体" w:cs="黑体"/>
      <w:spacing w:val="-10"/>
      <w:sz w:val="38"/>
      <w:szCs w:val="38"/>
      <w:shd w:val="clear" w:color="auto" w:fill="ffffff"/>
    </w:rPr>
  </w:style>
  <w:style w:type="paragraph" w:styleId="1394" w:customStyle="1">
    <w:name w:val="正文文本 (2)"/>
    <w:basedOn w:val="870"/>
    <w:link w:val="1393"/>
    <w:uiPriority w:val="0"/>
    <w:qFormat/>
    <w:pPr>
      <w:jc w:val="center"/>
      <w:spacing w:after="1140" w:line="0" w:lineRule="atLeast"/>
      <w:shd w:val="clear" w:color="auto" w:fill="ffffff"/>
    </w:pPr>
    <w:rPr>
      <w:rFonts w:ascii="黑体" w:hAnsi="黑体" w:eastAsia="黑体" w:cs="黑体"/>
      <w:spacing w:val="-10"/>
      <w:sz w:val="38"/>
      <w:szCs w:val="38"/>
    </w:rPr>
  </w:style>
  <w:style w:type="character" w:styleId="1395" w:customStyle="1">
    <w:name w:val="标题 #2 (2) + 间距 12 pt"/>
    <w:link w:val="870"/>
    <w:uiPriority w:val="0"/>
    <w:qFormat/>
    <w:rPr>
      <w:rFonts w:ascii="黑体" w:hAnsi="黑体" w:eastAsia="黑体" w:cs="黑体"/>
      <w:color w:val="000000"/>
      <w:spacing w:val="250"/>
      <w:position w:val="0"/>
      <w:sz w:val="53"/>
      <w:szCs w:val="53"/>
      <w:shd w:val="clear" w:color="auto" w:fill="ffffff"/>
      <w:lang w:val="zh-CN"/>
    </w:rPr>
  </w:style>
  <w:style w:type="character" w:styleId="1396" w:customStyle="1">
    <w:name w:val="NS标题 3 Char1"/>
    <w:link w:val="870"/>
    <w:uiPriority w:val="0"/>
    <w:qFormat/>
    <w:rPr>
      <w:rFonts w:ascii="Times New Roman" w:hAnsi="Times New Roman" w:eastAsia="宋体" w:cs="Times New Roman"/>
      <w:b/>
      <w:bCs/>
      <w:sz w:val="32"/>
      <w:szCs w:val="32"/>
    </w:rPr>
  </w:style>
  <w:style w:type="character" w:styleId="1397" w:customStyle="1">
    <w:name w:val="目录 (3)_"/>
    <w:link w:val="1398"/>
    <w:uiPriority w:val="0"/>
    <w:qFormat/>
    <w:rPr>
      <w:rFonts w:ascii="黑体" w:hAnsi="黑体" w:eastAsia="黑体" w:cs="黑体"/>
      <w:spacing w:val="40"/>
      <w:sz w:val="30"/>
      <w:szCs w:val="30"/>
      <w:shd w:val="clear" w:color="auto" w:fill="ffffff"/>
    </w:rPr>
  </w:style>
  <w:style w:type="paragraph" w:styleId="1398" w:customStyle="1">
    <w:name w:val="目录 (3)"/>
    <w:basedOn w:val="870"/>
    <w:link w:val="1397"/>
    <w:uiPriority w:val="0"/>
    <w:qFormat/>
    <w:pPr>
      <w:jc w:val="left"/>
      <w:spacing w:after="420" w:line="0" w:lineRule="atLeast"/>
      <w:shd w:val="clear" w:color="auto" w:fill="ffffff"/>
    </w:pPr>
    <w:rPr>
      <w:rFonts w:ascii="黑体" w:hAnsi="黑体" w:eastAsia="黑体" w:cs="黑体"/>
      <w:spacing w:val="40"/>
      <w:sz w:val="30"/>
      <w:szCs w:val="30"/>
    </w:rPr>
  </w:style>
  <w:style w:type="character" w:styleId="1399" w:customStyle="1">
    <w:name w:val="应用正文文本 Char"/>
    <w:link w:val="1400"/>
    <w:uiPriority w:val="0"/>
    <w:qFormat/>
    <w:rPr>
      <w:color w:val="ff0000"/>
      <w:sz w:val="24"/>
      <w:szCs w:val="24"/>
    </w:rPr>
  </w:style>
  <w:style w:type="paragraph" w:styleId="1400" w:customStyle="1">
    <w:name w:val="应用正文文本"/>
    <w:basedOn w:val="870"/>
    <w:link w:val="1399"/>
    <w:uiPriority w:val="0"/>
    <w:qFormat/>
    <w:pPr>
      <w:ind w:firstLine="480"/>
      <w:spacing w:line="460" w:lineRule="atLeast"/>
    </w:pPr>
    <w:rPr>
      <w:color w:val="ff0000"/>
      <w:sz w:val="24"/>
    </w:rPr>
  </w:style>
  <w:style w:type="character" w:styleId="1401" w:customStyle="1">
    <w:name w:val="正文文本 + 10 pt"/>
    <w:link w:val="870"/>
    <w:uiPriority w:val="0"/>
    <w:qFormat/>
    <w:rPr>
      <w:rFonts w:ascii="黑体" w:hAnsi="黑体" w:eastAsia="黑体" w:cs="黑体"/>
      <w:color w:val="000000"/>
      <w:spacing w:val="0"/>
      <w:position w:val="0"/>
      <w:sz w:val="20"/>
      <w:szCs w:val="20"/>
      <w:u w:val="none"/>
      <w:shd w:val="clear" w:color="auto" w:fill="ffffff"/>
      <w:lang w:val="zh-CN"/>
    </w:rPr>
  </w:style>
  <w:style w:type="character" w:styleId="1402" w:customStyle="1">
    <w:name w:val="纯文本 字符1"/>
    <w:link w:val="870"/>
    <w:uiPriority w:val="0"/>
    <w:qFormat/>
    <w:rPr>
      <w:rFonts w:ascii="宋体" w:hAnsi="Courier New" w:eastAsia="宋体"/>
      <w:sz w:val="24"/>
      <w:szCs w:val="21"/>
    </w:rPr>
  </w:style>
  <w:style w:type="character" w:styleId="1403" w:customStyle="1">
    <w:name w:val="批注文字 Char1"/>
    <w:link w:val="870"/>
    <w:uiPriority w:val="99"/>
    <w:semiHidden/>
    <w:qFormat/>
    <w:rPr>
      <w:rFonts w:ascii="Times New Roman" w:hAnsi="Times New Roman" w:eastAsia="宋体" w:cs="Times New Roman"/>
      <w:szCs w:val="24"/>
    </w:rPr>
  </w:style>
  <w:style w:type="paragraph" w:styleId="1404" w:customStyle="1">
    <w:name w:val="font8"/>
    <w:basedOn w:val="870"/>
    <w:uiPriority w:val="0"/>
    <w:qFormat/>
    <w:pPr>
      <w:jc w:val="left"/>
      <w:spacing w:before="100" w:beforeAutospacing="1" w:after="100" w:afterAutospacing="1"/>
      <w:widowControl/>
    </w:pPr>
    <w:rPr>
      <w:rFonts w:ascii="Times New Roman" w:hAnsi="Times New Roman"/>
      <w:color w:val="ff0000"/>
      <w:sz w:val="20"/>
      <w:szCs w:val="20"/>
    </w:rPr>
  </w:style>
  <w:style w:type="paragraph" w:styleId="1405" w:customStyle="1">
    <w:name w:val="卷标题"/>
    <w:basedOn w:val="870"/>
    <w:uiPriority w:val="0"/>
    <w:qFormat/>
    <w:pPr>
      <w:jc w:val="center"/>
      <w:spacing w:line="480" w:lineRule="auto"/>
    </w:pPr>
    <w:rPr>
      <w:rFonts w:ascii="宋体" w:hAnsi="宋体"/>
      <w:b/>
      <w:bCs/>
      <w:sz w:val="72"/>
    </w:rPr>
  </w:style>
  <w:style w:type="paragraph" w:styleId="1406" w:customStyle="1">
    <w:name w:val="font9"/>
    <w:basedOn w:val="870"/>
    <w:uiPriority w:val="0"/>
    <w:qFormat/>
    <w:pPr>
      <w:jc w:val="left"/>
      <w:spacing w:before="100" w:beforeAutospacing="1" w:after="100" w:afterAutospacing="1"/>
      <w:widowControl/>
    </w:pPr>
    <w:rPr>
      <w:rFonts w:ascii="Times New Roman" w:hAnsi="Times New Roman"/>
      <w:color w:val="ff0000"/>
      <w:sz w:val="20"/>
      <w:szCs w:val="20"/>
    </w:rPr>
  </w:style>
  <w:style w:type="paragraph" w:styleId="1407" w:customStyle="1">
    <w:name w:val="日期1"/>
    <w:basedOn w:val="870"/>
    <w:next w:val="870"/>
    <w:uiPriority w:val="0"/>
    <w:qFormat/>
    <w:rPr>
      <w:rFonts w:ascii="宋体" w:hAnsi="Times New Roman"/>
      <w:sz w:val="30"/>
      <w:szCs w:val="20"/>
    </w:rPr>
  </w:style>
  <w:style w:type="paragraph" w:styleId="1408" w:customStyle="1">
    <w:name w:val="xl49"/>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09" w:customStyle="1">
    <w:name w:val="一级标题"/>
    <w:basedOn w:val="870"/>
    <w:next w:val="870"/>
    <w:uiPriority w:val="0"/>
    <w:qFormat/>
    <w:pPr>
      <w:jc w:val="left"/>
      <w:spacing w:line="360" w:lineRule="auto"/>
    </w:pPr>
    <w:rPr>
      <w:rFonts w:ascii="黑体" w:hAnsi="Arial" w:eastAsia="黑体" w:cs="Arial"/>
      <w:bCs/>
      <w:sz w:val="24"/>
      <w:lang w:val="en-GB"/>
    </w:rPr>
  </w:style>
  <w:style w:type="paragraph" w:styleId="1410" w:customStyle="1">
    <w:name w:val="xl26"/>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11" w:customStyle="1">
    <w:name w:val="表头"/>
    <w:basedOn w:val="1412"/>
    <w:uiPriority w:val="0"/>
    <w:qFormat/>
    <w:pPr>
      <w:jc w:val="both"/>
      <w:spacing w:before="120" w:after="60"/>
    </w:pPr>
    <w:rPr>
      <w:rFonts w:ascii="黑体" w:eastAsia="黑体"/>
      <w:b/>
    </w:rPr>
  </w:style>
  <w:style w:type="paragraph" w:styleId="1412" w:customStyle="1">
    <w:name w:val="表格方字"/>
    <w:basedOn w:val="870"/>
    <w:uiPriority w:val="0"/>
    <w:qFormat/>
    <w:pPr>
      <w:jc w:val="left"/>
      <w:spacing w:line="420" w:lineRule="atLeast"/>
    </w:pPr>
    <w:rPr>
      <w:rFonts w:ascii="Times New Roman" w:hAnsi="Times New Roman"/>
      <w:szCs w:val="20"/>
    </w:rPr>
  </w:style>
  <w:style w:type="paragraph" w:styleId="1413" w:customStyle="1">
    <w:name w:val="xl37"/>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414" w:customStyle="1">
    <w:name w:val="样式 仿宋_GB2312 四号 段前: 7.8 磅 段后: 7.8 磅 行距: 1.5 倍行距"/>
    <w:basedOn w:val="870"/>
    <w:uiPriority w:val="0"/>
    <w:qFormat/>
    <w:pPr>
      <w:ind w:firstLine="630"/>
      <w:spacing w:before="156" w:after="156" w:line="360" w:lineRule="auto"/>
    </w:pPr>
    <w:rPr>
      <w:rFonts w:ascii="Arial" w:hAnsi="Arial"/>
      <w:sz w:val="24"/>
      <w:szCs w:val="20"/>
    </w:rPr>
  </w:style>
  <w:style w:type="paragraph" w:styleId="1415" w:customStyle="1">
    <w:name w:val="文头"/>
    <w:basedOn w:val="870"/>
    <w:uiPriority w:val="0"/>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416" w:customStyle="1">
    <w:name w:val="节标题"/>
    <w:basedOn w:val="1053"/>
    <w:uiPriority w:val="0"/>
    <w:qFormat/>
    <w:pPr>
      <w:jc w:val="center"/>
      <w:keepLines/>
      <w:spacing w:before="240" w:after="240" w:line="400" w:lineRule="exact"/>
    </w:pPr>
    <w:rPr>
      <w:rFonts w:ascii="宋体" w:hAnsi="宋体" w:eastAsia="宋体"/>
      <w:b/>
      <w:sz w:val="32"/>
      <w:szCs w:val="32"/>
    </w:rPr>
  </w:style>
  <w:style w:type="paragraph" w:styleId="1417" w:customStyle="1">
    <w:name w:val="二级标题"/>
    <w:basedOn w:val="870"/>
    <w:uiPriority w:val="0"/>
    <w:qFormat/>
    <w:pPr>
      <w:jc w:val="left"/>
      <w:spacing w:line="360" w:lineRule="exact"/>
      <w:outlineLvl w:val="0"/>
    </w:pPr>
    <w:rPr>
      <w:rFonts w:ascii="宋体" w:hAnsi="宋体" w:cs="Arial"/>
      <w:b/>
      <w:color w:val="ff0000"/>
      <w:szCs w:val="32"/>
      <w:lang w:val="en-GB"/>
    </w:rPr>
  </w:style>
  <w:style w:type="paragraph" w:styleId="1418" w:customStyle="1">
    <w:name w:val="目录3"/>
    <w:basedOn w:val="870"/>
    <w:uiPriority w:val="0"/>
    <w:qFormat/>
    <w:pPr>
      <w:ind w:left="454"/>
      <w:spacing w:line="420" w:lineRule="atLeast"/>
    </w:pPr>
    <w:rPr>
      <w:rFonts w:ascii="Times New Roman" w:hAnsi="Times New Roman"/>
      <w:szCs w:val="20"/>
    </w:rPr>
  </w:style>
  <w:style w:type="paragraph" w:styleId="1419" w:customStyle="1">
    <w:name w:val="正文内（标注目录2）"/>
    <w:basedOn w:val="870"/>
    <w:uiPriority w:val="0"/>
    <w:qFormat/>
    <w:pPr>
      <w:jc w:val="left"/>
      <w:keepLines/>
      <w:keepNext/>
      <w:spacing w:line="400" w:lineRule="exact"/>
      <w:outlineLvl w:val="2"/>
    </w:pPr>
    <w:rPr>
      <w:rFonts w:ascii="宋体" w:hAnsi="宋体" w:cs="宋体"/>
      <w:sz w:val="24"/>
      <w:szCs w:val="20"/>
    </w:rPr>
  </w:style>
  <w:style w:type="paragraph" w:styleId="1420" w:customStyle="1">
    <w:name w:val="正文内（标注目录）"/>
    <w:basedOn w:val="870"/>
    <w:uiPriority w:val="0"/>
    <w:qFormat/>
    <w:pPr>
      <w:jc w:val="left"/>
      <w:keepLines/>
      <w:keepNext/>
      <w:spacing w:before="240" w:line="400" w:lineRule="exact"/>
      <w:outlineLvl w:val="1"/>
    </w:pPr>
    <w:rPr>
      <w:rFonts w:ascii="宋体" w:hAnsi="宋体" w:cs="宋体"/>
      <w:b/>
      <w:sz w:val="28"/>
      <w:szCs w:val="20"/>
    </w:rPr>
  </w:style>
  <w:style w:type="paragraph" w:styleId="1421" w:customStyle="1">
    <w:name w:val="Char Char Char1 Char Char Char Char Char Char Char Char Char Char Char Char Char Char Char Char Char Char Char"/>
    <w:basedOn w:val="870"/>
    <w:uiPriority w:val="0"/>
    <w:qFormat/>
    <w:rPr>
      <w:rFonts w:ascii="Times New Roman" w:hAnsi="Times New Roman"/>
    </w:rPr>
  </w:style>
  <w:style w:type="paragraph" w:styleId="1422" w:customStyle="1">
    <w:name w:val="样式 标题 1 + 黑体 三号 非加粗 居中 段前: 6 磅 段后: 6 磅 行距: 固定值 20 磅"/>
    <w:basedOn w:val="1053"/>
    <w:uiPriority w:val="0"/>
    <w:qFormat/>
    <w:pPr>
      <w:jc w:val="center"/>
      <w:keepLines/>
      <w:spacing w:before="120" w:after="120" w:line="400" w:lineRule="exact"/>
    </w:pPr>
    <w:rPr>
      <w:rFonts w:ascii="黑体" w:hAnsi="黑体" w:eastAsia="黑体" w:cs="宋体"/>
      <w:sz w:val="32"/>
    </w:rPr>
  </w:style>
  <w:style w:type="character" w:styleId="1423" w:customStyle="1">
    <w:name w:val="称呼 字符2"/>
    <w:basedOn w:val="1063"/>
    <w:link w:val="870"/>
    <w:uiPriority w:val="99"/>
    <w:semiHidden/>
    <w:qFormat/>
    <w:rPr>
      <w:sz w:val="21"/>
      <w:szCs w:val="24"/>
    </w:rPr>
  </w:style>
  <w:style w:type="character" w:styleId="1424" w:customStyle="1">
    <w:name w:val="正文文本 2 字符1"/>
    <w:link w:val="870"/>
    <w:uiPriority w:val="99"/>
    <w:semiHidden/>
    <w:qFormat/>
    <w:rPr>
      <w:rFonts w:eastAsia="楷体_GB2312"/>
      <w:sz w:val="26"/>
    </w:rPr>
  </w:style>
  <w:style w:type="paragraph" w:styleId="1425" w:customStyle="1">
    <w:name w:val="样式 标题 2 + 宋体 五号 行距: 单倍行距"/>
    <w:basedOn w:val="1054"/>
    <w:uiPriority w:val="0"/>
    <w:qFormat/>
    <w:pPr>
      <w:ind w:left="2175" w:hanging="1275"/>
      <w:jc w:val="left"/>
      <w:spacing w:line="240" w:lineRule="auto"/>
      <w:tabs>
        <w:tab w:val="left" w:pos="2175" w:leader="none"/>
      </w:tabs>
    </w:pPr>
    <w:rPr>
      <w:rFonts w:ascii="宋体" w:hAnsi="宋体" w:eastAsia="宋体"/>
      <w:bCs/>
      <w:sz w:val="21"/>
    </w:rPr>
  </w:style>
  <w:style w:type="paragraph" w:styleId="1426" w:customStyle="1">
    <w:name w:val="xl48"/>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427" w:customStyle="1">
    <w:name w:val="Char Char1 Char Char Char Char Char1 Char Char Char Char"/>
    <w:basedOn w:val="1083"/>
    <w:uiPriority w:val="0"/>
    <w:qFormat/>
    <w:rPr>
      <w:rFonts w:ascii="Tahoma" w:hAnsi="Tahoma"/>
      <w:sz w:val="20"/>
    </w:rPr>
  </w:style>
  <w:style w:type="paragraph" w:styleId="1428" w:customStyle="1">
    <w:name w:val="Char Char Char1"/>
    <w:basedOn w:val="870"/>
    <w:uiPriority w:val="0"/>
    <w:qFormat/>
    <w:pPr>
      <w:ind w:firstLine="200"/>
      <w:spacing w:line="360" w:lineRule="auto"/>
    </w:pPr>
    <w:rPr>
      <w:rFonts w:ascii="宋体" w:hAnsi="宋体" w:cs="宋体"/>
      <w:sz w:val="24"/>
    </w:rPr>
  </w:style>
  <w:style w:type="paragraph" w:styleId="1429" w:customStyle="1">
    <w:name w:val="xl29"/>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30" w:customStyle="1">
    <w:name w:val="Char Char Char Char Char Char Char1"/>
    <w:basedOn w:val="870"/>
    <w:uiPriority w:val="0"/>
    <w:qFormat/>
    <w:pPr>
      <w:ind w:firstLine="200"/>
      <w:spacing w:line="360" w:lineRule="auto"/>
    </w:pPr>
    <w:rPr>
      <w:rFonts w:ascii="Times New Roman" w:hAnsi="Times New Roman" w:eastAsia="仿宋_GB2312"/>
      <w:sz w:val="24"/>
    </w:rPr>
  </w:style>
  <w:style w:type="paragraph" w:styleId="1431" w:customStyle="1">
    <w:name w:val="普通 (Web)"/>
    <w:basedOn w:val="870"/>
    <w:uiPriority w:val="0"/>
    <w:qFormat/>
    <w:pPr>
      <w:jc w:val="left"/>
      <w:spacing w:before="100" w:beforeAutospacing="1" w:after="100" w:afterAutospacing="1"/>
      <w:widowControl/>
    </w:pPr>
    <w:rPr>
      <w:rFonts w:ascii="Arial Unicode MS" w:hAnsi="Arial Unicode MS" w:eastAsia="Arial Unicode MS" w:cs="宋体"/>
      <w:sz w:val="24"/>
    </w:rPr>
  </w:style>
  <w:style w:type="paragraph" w:styleId="1432" w:customStyle="1">
    <w:name w:val="标题 4 + 左侧:  0 厘米 段前: 0 磅 段后: 0 磅 行距: 固定值 24 磅 + 黑体"/>
    <w:basedOn w:val="870"/>
    <w:next w:val="870"/>
    <w:uiPriority w:val="0"/>
    <w:qFormat/>
    <w:pPr>
      <w:spacing w:line="500" w:lineRule="exact"/>
    </w:pPr>
    <w:rPr>
      <w:rFonts w:ascii="Times New Roman" w:hAnsi="Times New Roman"/>
      <w:b/>
      <w:sz w:val="24"/>
    </w:rPr>
  </w:style>
  <w:style w:type="paragraph" w:styleId="1433" w:customStyle="1">
    <w:name w:val="reader-word-layer"/>
    <w:basedOn w:val="870"/>
    <w:uiPriority w:val="0"/>
    <w:qFormat/>
    <w:pPr>
      <w:jc w:val="left"/>
      <w:spacing w:before="100" w:beforeAutospacing="1" w:after="100" w:afterAutospacing="1"/>
      <w:widowControl/>
    </w:pPr>
    <w:rPr>
      <w:rFonts w:ascii="宋体" w:hAnsi="宋体" w:cs="宋体"/>
      <w:sz w:val="24"/>
    </w:rPr>
  </w:style>
  <w:style w:type="paragraph" w:styleId="1434" w:customStyle="1">
    <w:name w:val="正式文字"/>
    <w:basedOn w:val="1106"/>
    <w:uiPriority w:val="0"/>
    <w:qFormat/>
    <w:pPr>
      <w:ind w:firstLine="567"/>
      <w:spacing w:line="312" w:lineRule="auto"/>
    </w:pPr>
    <w:rPr>
      <w:rFonts w:cs="仿宋_GB2312"/>
      <w:spacing w:val="6"/>
      <w:sz w:val="28"/>
      <w:szCs w:val="21"/>
    </w:rPr>
  </w:style>
  <w:style w:type="paragraph" w:styleId="1435" w:customStyle="1">
    <w:name w:val="前言、引言标题"/>
    <w:next w:val="87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436" w:customStyle="1">
    <w:name w:val="样式3"/>
    <w:uiPriority w:val="0"/>
    <w:qFormat/>
    <w:pPr>
      <w:jc w:val="center"/>
      <w:spacing w:line="360" w:lineRule="auto"/>
      <w:outlineLvl w:val="2"/>
    </w:pPr>
    <w:rPr>
      <w:rFonts w:hint="default" w:ascii="Times New Roman" w:hAnsi="Times New Roman" w:eastAsia="宋体" w:cs="Times New Roman"/>
      <w:b/>
      <w:bCs/>
      <w:sz w:val="24"/>
      <w:szCs w:val="24"/>
      <w:lang w:val="en-US" w:eastAsia="zh-CN" w:bidi="ar-SA"/>
    </w:rPr>
  </w:style>
  <w:style w:type="character" w:styleId="1437" w:customStyle="1">
    <w:name w:val="正文文本首行缩进 2 字符1"/>
    <w:basedOn w:val="1100"/>
    <w:link w:val="870"/>
    <w:uiPriority w:val="99"/>
    <w:semiHidden/>
    <w:qFormat/>
    <w:rPr>
      <w:rFonts w:ascii="楷体_GB2312" w:hAnsi="Times New Roman" w:eastAsia="楷体_GB2312" w:cs="Times New Roman"/>
      <w:sz w:val="21"/>
      <w:szCs w:val="24"/>
    </w:rPr>
  </w:style>
  <w:style w:type="paragraph" w:styleId="1438" w:customStyle="1">
    <w:name w:val="征文"/>
    <w:basedOn w:val="870"/>
    <w:uiPriority w:val="0"/>
    <w:qFormat/>
    <w:pPr>
      <w:jc w:val="center"/>
      <w:spacing w:line="312" w:lineRule="auto"/>
    </w:pPr>
    <w:rPr>
      <w:rFonts w:ascii="宋体" w:hAnsi="宋体"/>
      <w:szCs w:val="20"/>
    </w:rPr>
  </w:style>
  <w:style w:type="paragraph" w:styleId="1439" w:customStyle="1">
    <w:name w:val="封面样式1"/>
    <w:basedOn w:val="870"/>
    <w:uiPriority w:val="0"/>
    <w:qFormat/>
    <w:pPr>
      <w:ind w:firstLine="420"/>
      <w:spacing w:line="440" w:lineRule="exact"/>
    </w:pPr>
    <w:rPr>
      <w:rFonts w:ascii="华文细黑" w:hAnsi="华文细黑"/>
    </w:rPr>
  </w:style>
  <w:style w:type="paragraph" w:styleId="1440" w:customStyle="1">
    <w:name w:val="正文文本缩进 21"/>
    <w:basedOn w:val="870"/>
    <w:uiPriority w:val="0"/>
    <w:qFormat/>
    <w:pPr>
      <w:ind w:firstLine="855"/>
      <w:spacing w:line="360" w:lineRule="atLeast"/>
    </w:pPr>
    <w:rPr>
      <w:rFonts w:ascii="宋体" w:hAnsi="Times New Roman"/>
      <w:sz w:val="28"/>
      <w:szCs w:val="20"/>
    </w:rPr>
  </w:style>
  <w:style w:type="character" w:styleId="1441" w:customStyle="1">
    <w:name w:val="HTML 预设格式 字符1"/>
    <w:link w:val="870"/>
    <w:uiPriority w:val="99"/>
    <w:semiHidden/>
    <w:qFormat/>
    <w:rPr>
      <w:rFonts w:ascii="Courier New" w:hAnsi="Courier New" w:eastAsia="楷体_GB2312" w:cs="Courier New"/>
    </w:rPr>
  </w:style>
  <w:style w:type="paragraph" w:styleId="1442" w:customStyle="1">
    <w:name w:val="表格内容"/>
    <w:basedOn w:val="1094"/>
    <w:uiPriority w:val="0"/>
    <w:qFormat/>
    <w:pPr>
      <w:jc w:val="left"/>
      <w:spacing w:after="120"/>
      <w:suppressLineNumbers/>
    </w:pPr>
    <w:rPr>
      <w:rFonts w:ascii="Times New Roman" w:hAnsi="Times New Roman" w:eastAsia="宋体" w:cs="Tahoma"/>
      <w:sz w:val="24"/>
      <w:szCs w:val="24"/>
    </w:rPr>
  </w:style>
  <w:style w:type="paragraph" w:styleId="1443" w:customStyle="1">
    <w:name w:val="xl44"/>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44" w:customStyle="1">
    <w:name w:val="样式 样式 目录 3 + 左侧:  4 字符1 + 左侧:  4 字符"/>
    <w:basedOn w:val="870"/>
    <w:uiPriority w:val="0"/>
    <w:qFormat/>
    <w:pPr>
      <w:ind w:left="976"/>
      <w:spacing w:line="480" w:lineRule="exact"/>
      <w:tabs>
        <w:tab w:val="right" w:pos="9061" w:leader="dot"/>
      </w:tabs>
    </w:pPr>
    <w:rPr>
      <w:rFonts w:ascii="Times New Roman" w:hAnsi="Times New Roman" w:cs="宋体"/>
      <w:spacing w:val="2"/>
      <w:sz w:val="24"/>
      <w:szCs w:val="20"/>
    </w:rPr>
  </w:style>
  <w:style w:type="paragraph" w:styleId="1445" w:customStyle="1">
    <w:name w:val="样式 小四 行距: 1.5 倍行距 首行缩进:  2 字符"/>
    <w:basedOn w:val="870"/>
    <w:uiPriority w:val="0"/>
    <w:qFormat/>
    <w:pPr>
      <w:ind w:firstLine="440"/>
      <w:spacing w:line="360" w:lineRule="auto"/>
    </w:pPr>
    <w:rPr>
      <w:rFonts w:ascii="Times New Roman" w:hAnsi="Times New Roman" w:cs="宋体"/>
      <w:spacing w:val="8"/>
      <w:sz w:val="24"/>
      <w:szCs w:val="20"/>
    </w:rPr>
  </w:style>
  <w:style w:type="paragraph" w:styleId="1446" w:customStyle="1">
    <w:name w:val="样式 样式 样式 样式 标题 2 + 宋体 五号 非加粗 黑色 + 段前: 6 磅 段后: 0 磅 行距: 单倍行距 + 段前:..."/>
    <w:basedOn w:val="870"/>
    <w:uiPriority w:val="0"/>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447" w:customStyle="1">
    <w:name w:val="xl4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48" w:customStyle="1">
    <w:name w:val="目录2"/>
    <w:basedOn w:val="870"/>
    <w:uiPriority w:val="0"/>
    <w:qFormat/>
    <w:pPr>
      <w:ind w:left="227"/>
      <w:spacing w:line="420" w:lineRule="atLeast"/>
    </w:pPr>
    <w:rPr>
      <w:rFonts w:ascii="Times New Roman" w:hAnsi="Times New Roman"/>
      <w:szCs w:val="20"/>
    </w:rPr>
  </w:style>
  <w:style w:type="paragraph" w:styleId="144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50" w:customStyle="1">
    <w:name w:val="表格6"/>
    <w:basedOn w:val="870"/>
    <w:uiPriority w:val="0"/>
    <w:qFormat/>
    <w:pPr>
      <w:ind w:left="737"/>
      <w:spacing w:line="420" w:lineRule="atLeast"/>
    </w:pPr>
    <w:rPr>
      <w:rFonts w:ascii="宋体" w:hAnsi="Times New Roman"/>
      <w:szCs w:val="20"/>
    </w:rPr>
  </w:style>
  <w:style w:type="paragraph" w:styleId="1451" w:customStyle="1">
    <w:name w:val="样式 目录 2 + 左侧:  2 字符1"/>
    <w:basedOn w:val="1137"/>
    <w:uiPriority w:val="0"/>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452" w:customStyle="1">
    <w:name w:val="myparagraph"/>
    <w:basedOn w:val="870"/>
    <w:uiPriority w:val="0"/>
    <w:qFormat/>
    <w:pPr>
      <w:ind w:firstLine="480"/>
      <w:jc w:val="left"/>
      <w:spacing w:before="100" w:beforeAutospacing="1" w:after="100" w:afterAutospacing="1"/>
      <w:widowControl/>
    </w:pPr>
    <w:rPr>
      <w:rFonts w:hint="eastAsia" w:ascii="宋体" w:hAnsi="宋体"/>
      <w:sz w:val="28"/>
      <w:szCs w:val="28"/>
    </w:rPr>
  </w:style>
  <w:style w:type="paragraph" w:styleId="1453" w:customStyle="1">
    <w:name w:val="xl45"/>
    <w:basedOn w:val="870"/>
    <w:uiPriority w:val="0"/>
    <w:qFormat/>
    <w:pPr>
      <w:jc w:val="center"/>
      <w:spacing w:before="100" w:beforeAutospacing="1" w:after="100" w:afterAutospacing="1"/>
      <w:widowControl/>
    </w:pPr>
    <w:rPr>
      <w:rFonts w:hint="eastAsia" w:ascii="黑体" w:hAnsi="Arial Unicode MS" w:eastAsia="黑体"/>
      <w:b/>
      <w:bCs/>
      <w:sz w:val="32"/>
      <w:szCs w:val="32"/>
    </w:rPr>
  </w:style>
  <w:style w:type="paragraph" w:styleId="1454" w:customStyle="1">
    <w:name w:val="6'"/>
    <w:basedOn w:val="870"/>
    <w:uiPriority w:val="0"/>
    <w:qFormat/>
    <w:pPr>
      <w:jc w:val="center"/>
      <w:spacing w:line="320" w:lineRule="exact"/>
    </w:pPr>
    <w:rPr>
      <w:rFonts w:ascii="Times New Roman" w:hAnsi="Times New Roman"/>
      <w:spacing w:val="20"/>
      <w:szCs w:val="20"/>
    </w:rPr>
  </w:style>
  <w:style w:type="paragraph" w:styleId="1455" w:customStyle="1">
    <w:name w:val="xl39"/>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56" w:customStyle="1">
    <w:name w:val="章标题"/>
    <w:next w:val="870"/>
    <w:uiPriority w:val="0"/>
    <w:qFormat/>
    <w:pPr>
      <w:numPr>
        <w:ilvl w:val="1"/>
        <w:numId w:val="5"/>
      </w:numPr>
      <w:jc w:val="both"/>
      <w:outlineLvl w:val="1"/>
    </w:pPr>
    <w:rPr>
      <w:rFonts w:hint="default" w:ascii="黑体" w:hAnsi="Times New Roman" w:eastAsia="黑体" w:cs="Times New Roman"/>
      <w:sz w:val="21"/>
      <w:lang w:val="en-US" w:eastAsia="zh-CN" w:bidi="ar-SA"/>
    </w:rPr>
  </w:style>
  <w:style w:type="paragraph" w:styleId="1457" w:customStyle="1">
    <w:name w:val="样式4"/>
    <w:uiPriority w:val="0"/>
    <w:qFormat/>
    <w:pPr>
      <w:outlineLvl w:val="3"/>
    </w:pPr>
    <w:rPr>
      <w:rFonts w:hint="default" w:ascii="Times New Roman" w:hAnsi="Times New Roman" w:eastAsia="黑体" w:cs="Times New Roman"/>
      <w:b/>
      <w:sz w:val="21"/>
      <w:szCs w:val="21"/>
      <w:lang w:val="en-US" w:eastAsia="zh-CN" w:bidi="ar-SA"/>
    </w:rPr>
  </w:style>
  <w:style w:type="paragraph" w:styleId="1458" w:customStyle="1">
    <w:name w:val="表格"/>
    <w:basedOn w:val="870"/>
    <w:next w:val="870"/>
    <w:uiPriority w:val="0"/>
    <w:qFormat/>
    <w:pPr>
      <w:jc w:val="center"/>
    </w:pPr>
    <w:rPr>
      <w:rFonts w:ascii="宋体" w:hAnsi="宋体"/>
    </w:rPr>
  </w:style>
  <w:style w:type="paragraph" w:styleId="1459" w:customStyle="1">
    <w:name w:val="xl4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60" w:customStyle="1">
    <w:name w:val="xl46"/>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461" w:customStyle="1">
    <w:name w:val="表头文字"/>
    <w:basedOn w:val="870"/>
    <w:next w:val="870"/>
    <w:uiPriority w:val="0"/>
    <w:qFormat/>
    <w:pPr>
      <w:jc w:val="center"/>
      <w:spacing w:before="100" w:after="50" w:line="440" w:lineRule="exact"/>
    </w:pPr>
    <w:rPr>
      <w:rFonts w:ascii="Times New Roman" w:hAnsi="Times New Roman" w:eastAsia="黑体"/>
      <w:b/>
      <w:sz w:val="28"/>
      <w:szCs w:val="20"/>
    </w:rPr>
  </w:style>
  <w:style w:type="paragraph" w:styleId="1462" w:customStyle="1">
    <w:name w:val="xl30"/>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63" w:customStyle="1">
    <w:name w:val="xl43"/>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464" w:customStyle="1">
    <w:name w:val="Char Char Char Char Char Char"/>
    <w:basedOn w:val="870"/>
    <w:uiPriority w:val="0"/>
    <w:qFormat/>
    <w:rPr>
      <w:rFonts w:ascii="Times New Roman" w:hAnsi="Times New Roman"/>
    </w:rPr>
  </w:style>
  <w:style w:type="paragraph" w:styleId="1465" w:customStyle="1">
    <w:name w:val="Char Char Char1 Char Char Char Char Char Char Char Char Char Char Char Char Char Char Char Char Char Char Char1"/>
    <w:basedOn w:val="870"/>
    <w:uiPriority w:val="0"/>
    <w:qFormat/>
    <w:rPr>
      <w:rFonts w:ascii="Times New Roman" w:hAnsi="Times New Roman"/>
    </w:rPr>
  </w:style>
  <w:style w:type="paragraph" w:styleId="1466" w:customStyle="1">
    <w:name w:val="章标题1"/>
    <w:basedOn w:val="1053"/>
    <w:uiPriority w:val="0"/>
    <w:qFormat/>
    <w:pPr>
      <w:ind w:left="100" w:right="100"/>
      <w:jc w:val="center"/>
      <w:keepLines/>
      <w:spacing w:before="340" w:after="330" w:line="578" w:lineRule="auto"/>
    </w:pPr>
    <w:rPr>
      <w:rFonts w:ascii="宋体" w:hAnsi="宋体" w:eastAsia="宋体"/>
      <w:b/>
      <w:bCs/>
      <w:sz w:val="48"/>
      <w:szCs w:val="48"/>
    </w:rPr>
  </w:style>
  <w:style w:type="paragraph" w:styleId="1467" w:customStyle="1">
    <w:name w:val="样式"/>
    <w:basedOn w:val="870"/>
    <w:next w:val="1133"/>
    <w:uiPriority w:val="0"/>
    <w:qFormat/>
    <w:pPr>
      <w:ind w:firstLine="564"/>
    </w:pPr>
    <w:rPr>
      <w:rFonts w:ascii="宋体" w:hAnsi="Times New Roman"/>
      <w:sz w:val="28"/>
      <w:szCs w:val="28"/>
    </w:rPr>
  </w:style>
  <w:style w:type="paragraph" w:styleId="1468" w:customStyle="1">
    <w:name w:val="正正文"/>
    <w:basedOn w:val="870"/>
    <w:uiPriority w:val="0"/>
    <w:qFormat/>
    <w:pPr>
      <w:ind w:firstLine="480"/>
      <w:spacing w:line="360" w:lineRule="auto"/>
    </w:pPr>
    <w:rPr>
      <w:rFonts w:ascii="宋体" w:hAnsi="宋体"/>
      <w:sz w:val="24"/>
    </w:rPr>
  </w:style>
  <w:style w:type="paragraph" w:styleId="1469" w:customStyle="1">
    <w:name w:val="xl52"/>
    <w:basedOn w:val="8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470" w:customStyle="1">
    <w:name w:val="正文文字2"/>
    <w:basedOn w:val="870"/>
    <w:uiPriority w:val="0"/>
    <w:qFormat/>
    <w:pPr>
      <w:ind w:left="851"/>
      <w:spacing w:before="50" w:line="440" w:lineRule="exact"/>
    </w:pPr>
    <w:rPr>
      <w:rFonts w:ascii="Times New Roman" w:hAnsi="Times New Roman"/>
      <w:sz w:val="24"/>
      <w:szCs w:val="20"/>
    </w:rPr>
  </w:style>
  <w:style w:type="paragraph" w:styleId="1471" w:customStyle="1">
    <w:name w:val="格式3"/>
    <w:basedOn w:val="870"/>
    <w:uiPriority w:val="0"/>
    <w:qFormat/>
    <w:pPr>
      <w:ind w:left="851"/>
      <w:spacing w:line="440" w:lineRule="exact"/>
    </w:pPr>
    <w:rPr>
      <w:rFonts w:ascii="Times New Roman" w:hAnsi="Times New Roman"/>
      <w:sz w:val="24"/>
      <w:szCs w:val="20"/>
    </w:rPr>
  </w:style>
  <w:style w:type="paragraph" w:styleId="1472" w:customStyle="1">
    <w:name w:val="Char111"/>
    <w:basedOn w:val="870"/>
    <w:uiPriority w:val="0"/>
    <w:qFormat/>
    <w:rPr>
      <w:rFonts w:ascii="Times New Roman" w:hAnsi="Times New Roman"/>
    </w:rPr>
  </w:style>
  <w:style w:type="paragraph" w:styleId="1473" w:customStyle="1">
    <w:name w:val="HX-报告正文"/>
    <w:basedOn w:val="870"/>
    <w:uiPriority w:val="0"/>
    <w:qFormat/>
    <w:pPr>
      <w:ind w:firstLine="480"/>
      <w:spacing w:line="440" w:lineRule="exact"/>
    </w:pPr>
    <w:rPr>
      <w:rFonts w:ascii="Times New Roman" w:hAnsi="Times New Roman" w:eastAsia="华文中宋"/>
      <w:sz w:val="24"/>
    </w:rPr>
  </w:style>
  <w:style w:type="paragraph" w:styleId="1474" w:customStyle="1">
    <w:name w:val="样式表"/>
    <w:basedOn w:val="1094"/>
    <w:uiPriority w:val="0"/>
    <w:qFormat/>
    <w:pPr>
      <w:jc w:val="center"/>
      <w:spacing w:before="60" w:after="60"/>
    </w:pPr>
    <w:rPr>
      <w:rFonts w:hint="eastAsia" w:ascii="宋体" w:hAnsi="Plotter" w:eastAsia="宋体"/>
      <w:sz w:val="24"/>
    </w:rPr>
  </w:style>
  <w:style w:type="paragraph" w:styleId="1475" w:customStyle="1">
    <w:name w:val="p15"/>
    <w:basedOn w:val="870"/>
    <w:uiPriority w:val="0"/>
    <w:qFormat/>
    <w:pPr>
      <w:jc w:val="center"/>
      <w:spacing w:line="220" w:lineRule="atLeast"/>
      <w:widowControl/>
    </w:pPr>
    <w:rPr>
      <w:rFonts w:ascii="仿宋_GB2312" w:hAnsi="宋体" w:eastAsia="仿宋_GB2312" w:cs="宋体"/>
      <w:szCs w:val="21"/>
    </w:rPr>
  </w:style>
  <w:style w:type="paragraph" w:styleId="1476" w:customStyle="1">
    <w:name w:val="表名A"/>
    <w:basedOn w:val="870"/>
    <w:uiPriority w:val="0"/>
    <w:qFormat/>
    <w:pPr>
      <w:jc w:val="center"/>
      <w:widowControl/>
      <w:tabs>
        <w:tab w:val="left" w:pos="0" w:leader="none"/>
      </w:tabs>
    </w:pPr>
    <w:rPr>
      <w:rFonts w:ascii="Times New Roman" w:hAnsi="Times New Roman"/>
      <w:b/>
      <w:szCs w:val="20"/>
    </w:rPr>
  </w:style>
  <w:style w:type="paragraph" w:styleId="1477" w:customStyle="1">
    <w:name w:val="xl5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478" w:customStyle="1">
    <w:name w:val="正文文本缩进 3 字符1"/>
    <w:link w:val="870"/>
    <w:uiPriority w:val="99"/>
    <w:semiHidden/>
    <w:qFormat/>
    <w:rPr>
      <w:rFonts w:eastAsia="楷体_GB2312"/>
      <w:sz w:val="16"/>
      <w:szCs w:val="16"/>
    </w:rPr>
  </w:style>
  <w:style w:type="paragraph" w:styleId="1479" w:customStyle="1">
    <w:name w:val="Char Char Char Char Char Char Char Char Char1 Char Char Char Char Char Char Char Char Char Char Char Char Char Char Char Char"/>
    <w:basedOn w:val="1053"/>
    <w:uiPriority w:val="0"/>
    <w:qFormat/>
    <w:pPr>
      <w:keepLines/>
      <w:spacing w:before="240" w:after="240" w:line="348" w:lineRule="auto"/>
    </w:pPr>
    <w:rPr>
      <w:rFonts w:ascii="Tahoma" w:hAnsi="Tahoma" w:eastAsia="宋体"/>
      <w:sz w:val="24"/>
    </w:rPr>
  </w:style>
  <w:style w:type="paragraph" w:styleId="1480" w:customStyle="1">
    <w:name w:val="目录1"/>
    <w:basedOn w:val="870"/>
    <w:uiPriority w:val="0"/>
    <w:qFormat/>
    <w:pPr>
      <w:spacing w:line="420" w:lineRule="atLeast"/>
    </w:pPr>
    <w:rPr>
      <w:rFonts w:ascii="Times New Roman" w:hAnsi="Times New Roman" w:eastAsia="黑体"/>
      <w:b/>
      <w:szCs w:val="20"/>
    </w:rPr>
  </w:style>
  <w:style w:type="character" w:styleId="1481" w:customStyle="1">
    <w:name w:val="脚注文本 字符2"/>
    <w:basedOn w:val="1063"/>
    <w:link w:val="870"/>
    <w:uiPriority w:val="99"/>
    <w:semiHidden/>
    <w:qFormat/>
    <w:rPr>
      <w:sz w:val="18"/>
      <w:szCs w:val="18"/>
    </w:rPr>
  </w:style>
  <w:style w:type="paragraph" w:styleId="1482" w:customStyle="1">
    <w:name w:val="xl34"/>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483" w:customStyle="1">
    <w:name w:val="xl3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84"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485" w:customStyle="1">
    <w:name w:val="标题 5 + (西文) Arial Narrow"/>
    <w:basedOn w:val="1057"/>
    <w:uiPriority w:val="0"/>
    <w:qFormat/>
    <w:pPr>
      <w:jc w:val="center"/>
      <w:spacing w:line="360" w:lineRule="auto"/>
    </w:pPr>
    <w:rPr>
      <w:rFonts w:ascii="Arial Narrow" w:hAnsi="Arial Narrow" w:eastAsia="宋体"/>
    </w:rPr>
  </w:style>
  <w:style w:type="paragraph" w:styleId="1486" w:customStyle="1">
    <w:name w:val="正文文本 21"/>
    <w:basedOn w:val="870"/>
    <w:uiPriority w:val="0"/>
    <w:qFormat/>
    <w:pPr>
      <w:ind w:firstLine="525"/>
      <w:spacing w:line="360" w:lineRule="atLeast"/>
    </w:pPr>
    <w:rPr>
      <w:rFonts w:ascii="宋体" w:hAnsi="Times New Roman"/>
      <w:sz w:val="28"/>
      <w:szCs w:val="20"/>
    </w:rPr>
  </w:style>
  <w:style w:type="paragraph" w:styleId="1487" w:customStyle="1">
    <w:name w:val="标题 1 +"/>
    <w:basedOn w:val="1053"/>
    <w:next w:val="870"/>
    <w:uiPriority w:val="0"/>
    <w:qFormat/>
    <w:pPr>
      <w:jc w:val="center"/>
      <w:keepLines/>
      <w:spacing w:line="600" w:lineRule="auto"/>
    </w:pPr>
    <w:rPr>
      <w:rFonts w:ascii="Times New Roman" w:eastAsia="黑体"/>
      <w:b/>
      <w:bCs/>
      <w:sz w:val="32"/>
      <w:szCs w:val="32"/>
    </w:rPr>
  </w:style>
  <w:style w:type="paragraph" w:styleId="1488" w:customStyle="1">
    <w:name w:val="格式10"/>
    <w:basedOn w:val="870"/>
    <w:uiPriority w:val="0"/>
    <w:qFormat/>
    <w:pPr>
      <w:ind w:left="480"/>
      <w:spacing w:line="360" w:lineRule="exact"/>
    </w:pPr>
    <w:rPr>
      <w:rFonts w:ascii="Times New Roman" w:hAnsi="Times New Roman"/>
      <w:sz w:val="24"/>
    </w:rPr>
  </w:style>
  <w:style w:type="paragraph" w:styleId="1489" w:customStyle="1">
    <w:name w:val="表格2"/>
    <w:basedOn w:val="870"/>
    <w:uiPriority w:val="0"/>
    <w:qFormat/>
    <w:pPr>
      <w:ind w:left="284" w:firstLine="454"/>
      <w:spacing w:line="420" w:lineRule="atLeast"/>
    </w:pPr>
    <w:rPr>
      <w:rFonts w:ascii="Times New Roman" w:hAnsi="Times New Roman"/>
      <w:szCs w:val="20"/>
    </w:rPr>
  </w:style>
  <w:style w:type="paragraph" w:styleId="1490" w:customStyle="1">
    <w:name w:val="样式 宋体 小四 首行缩进:  0.99 厘米 行距: 固定值 30 磅"/>
    <w:basedOn w:val="870"/>
    <w:uiPriority w:val="0"/>
    <w:qFormat/>
    <w:pPr>
      <w:ind w:firstLine="560"/>
      <w:spacing w:line="600" w:lineRule="exact"/>
    </w:pPr>
    <w:rPr>
      <w:rFonts w:ascii="宋体" w:hAnsi="宋体" w:cs="宋体"/>
      <w:sz w:val="28"/>
      <w:szCs w:val="20"/>
    </w:rPr>
  </w:style>
  <w:style w:type="paragraph" w:styleId="1491" w:customStyle="1">
    <w:name w:val="标题 31"/>
    <w:basedOn w:val="870"/>
    <w:next w:val="1492"/>
    <w:uiPriority w:val="1"/>
    <w:qFormat/>
    <w:pPr>
      <w:ind w:left="100"/>
      <w:jc w:val="left"/>
      <w:outlineLvl w:val="3"/>
    </w:pPr>
    <w:rPr>
      <w:rFonts w:ascii="微软雅黑" w:hAnsi="微软雅黑" w:eastAsia="微软雅黑"/>
      <w:b/>
      <w:bCs/>
      <w:sz w:val="32"/>
      <w:szCs w:val="32"/>
      <w:lang w:eastAsia="en-US"/>
    </w:rPr>
  </w:style>
  <w:style w:type="paragraph" w:styleId="1492" w:customStyle="1">
    <w:name w:val="正文缩进11"/>
    <w:basedOn w:val="870"/>
    <w:next w:val="870"/>
    <w:uiPriority w:val="0"/>
    <w:unhideWhenUsed/>
    <w:qFormat/>
    <w:pPr>
      <w:ind w:firstLine="420"/>
      <w:jc w:val="left"/>
    </w:pPr>
    <w:rPr>
      <w:sz w:val="24"/>
    </w:rPr>
  </w:style>
  <w:style w:type="paragraph" w:styleId="1493" w:customStyle="1">
    <w:name w:val="TOC 标题2"/>
    <w:basedOn w:val="1053"/>
    <w:next w:val="870"/>
    <w:uiPriority w:val="39"/>
    <w:qFormat/>
    <w:pPr>
      <w:jc w:val="left"/>
      <w:keepLines/>
      <w:spacing w:before="480" w:line="276" w:lineRule="auto"/>
      <w:widowControl/>
      <w:outlineLvl w:val="9"/>
    </w:pPr>
    <w:rPr>
      <w:rFonts w:ascii="Cambria" w:hAnsi="Cambria" w:eastAsia="宋体"/>
      <w:b/>
      <w:bCs/>
      <w:color w:val="365f91"/>
      <w:szCs w:val="28"/>
    </w:rPr>
  </w:style>
  <w:style w:type="paragraph" w:styleId="1494" w:customStyle="1">
    <w:name w:val="新表"/>
    <w:basedOn w:val="870"/>
    <w:uiPriority w:val="0"/>
    <w:qFormat/>
    <w:pPr>
      <w:jc w:val="center"/>
      <w:spacing w:before="60" w:after="60"/>
    </w:pPr>
    <w:rPr>
      <w:rFonts w:ascii="宋体" w:hAnsi="宋体"/>
      <w:spacing w:val="6"/>
      <w:sz w:val="24"/>
    </w:rPr>
  </w:style>
  <w:style w:type="paragraph" w:styleId="1495" w:customStyle="1">
    <w:name w:val="应用条款文字"/>
    <w:basedOn w:val="870"/>
    <w:next w:val="870"/>
    <w:uiPriority w:val="0"/>
    <w:qFormat/>
    <w:pPr>
      <w:spacing w:line="460" w:lineRule="atLeast"/>
    </w:pPr>
    <w:rPr>
      <w:rFonts w:ascii="Times New Roman" w:hAnsi="Times New Roman" w:cs="宋体"/>
      <w:sz w:val="24"/>
    </w:rPr>
  </w:style>
  <w:style w:type="paragraph" w:styleId="1496" w:customStyle="1">
    <w:name w:val="封面样式3"/>
    <w:basedOn w:val="870"/>
    <w:uiPriority w:val="0"/>
    <w:qFormat/>
    <w:pPr>
      <w:ind w:firstLine="420"/>
      <w:spacing w:line="440" w:lineRule="exact"/>
    </w:pPr>
    <w:rPr>
      <w:rFonts w:ascii="华文细黑" w:hAnsi="华文细黑"/>
    </w:rPr>
  </w:style>
  <w:style w:type="paragraph" w:styleId="1497" w:customStyle="1">
    <w:name w:val="Char Char Char Char1"/>
    <w:basedOn w:val="870"/>
    <w:uiPriority w:val="0"/>
    <w:qFormat/>
    <w:pPr>
      <w:spacing w:line="360" w:lineRule="auto"/>
      <w:tabs>
        <w:tab w:val="left" w:pos="360" w:leader="none"/>
      </w:tabs>
    </w:pPr>
    <w:rPr>
      <w:rFonts w:ascii="Times New Roman" w:hAnsi="Times New Roman" w:eastAsia="仿宋_GB2312" w:cs="宋体"/>
      <w:sz w:val="24"/>
    </w:rPr>
  </w:style>
  <w:style w:type="paragraph" w:styleId="1498" w:customStyle="1">
    <w:name w:val="三级条标题"/>
    <w:basedOn w:val="1499"/>
    <w:next w:val="870"/>
    <w:uiPriority w:val="0"/>
    <w:qFormat/>
    <w:pPr>
      <w:numPr>
        <w:ilvl w:val="4"/>
      </w:numPr>
      <w:outlineLvl w:val="4"/>
    </w:pPr>
  </w:style>
  <w:style w:type="paragraph" w:styleId="1499" w:customStyle="1">
    <w:name w:val="二级条标题"/>
    <w:basedOn w:val="1500"/>
    <w:next w:val="870"/>
    <w:uiPriority w:val="0"/>
    <w:qFormat/>
    <w:pPr>
      <w:numPr>
        <w:ilvl w:val="3"/>
      </w:numPr>
      <w:outlineLvl w:val="3"/>
    </w:pPr>
  </w:style>
  <w:style w:type="paragraph" w:styleId="1500" w:customStyle="1">
    <w:name w:val="一级条标题"/>
    <w:next w:val="870"/>
    <w:uiPriority w:val="0"/>
    <w:qFormat/>
    <w:pPr>
      <w:numPr>
        <w:ilvl w:val="2"/>
        <w:numId w:val="5"/>
      </w:numPr>
      <w:outlineLvl w:val="2"/>
    </w:pPr>
    <w:rPr>
      <w:rFonts w:hint="default" w:ascii="Times New Roman" w:hAnsi="Times New Roman" w:eastAsia="黑体" w:cs="Times New Roman"/>
      <w:sz w:val="21"/>
      <w:lang w:val="en-US" w:eastAsia="zh-CN" w:bidi="ar-SA"/>
    </w:rPr>
  </w:style>
  <w:style w:type="paragraph" w:styleId="1501" w:customStyle="1">
    <w:name w:val="xl3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2" w:customStyle="1">
    <w:name w:val="font7"/>
    <w:basedOn w:val="870"/>
    <w:uiPriority w:val="0"/>
    <w:qFormat/>
    <w:pPr>
      <w:jc w:val="left"/>
      <w:spacing w:before="100" w:beforeAutospacing="1" w:after="100" w:afterAutospacing="1"/>
      <w:widowControl/>
    </w:pPr>
    <w:rPr>
      <w:rFonts w:hint="eastAsia" w:ascii="宋体" w:hAnsi="宋体"/>
      <w:color w:val="ff0000"/>
      <w:sz w:val="20"/>
      <w:szCs w:val="20"/>
    </w:rPr>
  </w:style>
  <w:style w:type="paragraph" w:styleId="1503" w:customStyle="1">
    <w:name w:val="节内标题样式2"/>
    <w:basedOn w:val="1289"/>
    <w:uiPriority w:val="0"/>
    <w:qFormat/>
    <w:pPr>
      <w:spacing w:before="120"/>
    </w:pPr>
    <w:rPr>
      <w:rFonts w:ascii="宋体" w:hAnsi="宋体"/>
      <w:b/>
      <w:sz w:val="24"/>
      <w:szCs w:val="24"/>
    </w:rPr>
  </w:style>
  <w:style w:type="paragraph" w:styleId="1504" w:customStyle="1">
    <w:name w:val="xl36"/>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505" w:customStyle="1">
    <w:name w:val="默认段落字体 Para Char Char Char Char Char Char Char Char Char Char Char Char Char Char Char Char Char Char Char"/>
    <w:basedOn w:val="870"/>
    <w:uiPriority w:val="0"/>
    <w:qFormat/>
    <w:rPr>
      <w:rFonts w:ascii="Times New Roman" w:hAnsi="Times New Roman"/>
    </w:rPr>
  </w:style>
  <w:style w:type="paragraph" w:styleId="1506" w:customStyle="1">
    <w:name w:val="Char1 Char Char Char 字元 Char Char 字元 Char 字元 Char1 Char Char Char"/>
    <w:basedOn w:val="870"/>
    <w:uiPriority w:val="0"/>
    <w:qFormat/>
    <w:rPr>
      <w:rFonts w:ascii="Times New Roman" w:hAnsi="Times New Roman"/>
      <w:szCs w:val="20"/>
    </w:rPr>
  </w:style>
  <w:style w:type="paragraph" w:styleId="1507" w:customStyle="1">
    <w:name w:val="正文2"/>
    <w:basedOn w:val="870"/>
    <w:uiPriority w:val="0"/>
    <w:qFormat/>
    <w:pPr>
      <w:spacing w:line="420" w:lineRule="atLeast"/>
    </w:pPr>
    <w:rPr>
      <w:rFonts w:ascii="Times New Roman" w:hAnsi="Times New Roman"/>
      <w:szCs w:val="20"/>
    </w:rPr>
  </w:style>
  <w:style w:type="paragraph" w:styleId="1508" w:customStyle="1">
    <w:name w:val="字元 字元1"/>
    <w:basedOn w:val="870"/>
    <w:uiPriority w:val="0"/>
    <w:qFormat/>
    <w:rPr>
      <w:rFonts w:ascii="Times New Roman" w:hAnsi="Times New Roman"/>
      <w:sz w:val="24"/>
    </w:rPr>
  </w:style>
  <w:style w:type="paragraph" w:styleId="1509" w:customStyle="1">
    <w:name w:val="Char Char Char1 Char"/>
    <w:basedOn w:val="870"/>
    <w:uiPriority w:val="0"/>
    <w:qFormat/>
    <w:rPr>
      <w:rFonts w:ascii="Times New Roman" w:hAnsi="Times New Roman"/>
    </w:rPr>
  </w:style>
  <w:style w:type="paragraph" w:styleId="1510" w:customStyle="1">
    <w:name w:val="表格文字居中"/>
    <w:basedOn w:val="870"/>
    <w:next w:val="870"/>
    <w:uiPriority w:val="0"/>
    <w:qFormat/>
    <w:pPr>
      <w:jc w:val="center"/>
      <w:spacing w:line="360" w:lineRule="auto"/>
      <w:tabs>
        <w:tab w:val="left" w:pos="720" w:leader="none"/>
        <w:tab w:val="left" w:pos="900" w:leader="none"/>
      </w:tabs>
    </w:pPr>
    <w:rPr>
      <w:rFonts w:ascii="宋体" w:hAnsi="Arial"/>
      <w:sz w:val="18"/>
      <w:szCs w:val="20"/>
    </w:rPr>
  </w:style>
  <w:style w:type="paragraph" w:styleId="1511" w:customStyle="1">
    <w:name w:val="xl40"/>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12" w:customStyle="1">
    <w:name w:val="表1"/>
    <w:basedOn w:val="870"/>
    <w:uiPriority w:val="0"/>
    <w:qFormat/>
    <w:pPr>
      <w:spacing w:before="200" w:line="320" w:lineRule="atLeast"/>
      <w:tabs>
        <w:tab w:val="left" w:pos="851" w:leader="none"/>
      </w:tabs>
    </w:pPr>
    <w:rPr>
      <w:rFonts w:ascii="Times New Roman" w:hAnsi="Times New Roman"/>
      <w:sz w:val="24"/>
      <w:szCs w:val="20"/>
    </w:rPr>
  </w:style>
  <w:style w:type="paragraph" w:styleId="1513" w:customStyle="1">
    <w:name w:val="格式4"/>
    <w:basedOn w:val="870"/>
    <w:uiPriority w:val="0"/>
    <w:qFormat/>
    <w:pPr>
      <w:ind w:left="990" w:hanging="360"/>
      <w:spacing w:line="420" w:lineRule="exact"/>
    </w:pPr>
    <w:rPr>
      <w:rFonts w:ascii="宋体" w:hAnsi="宋体"/>
      <w:color w:val="000000"/>
      <w:sz w:val="24"/>
    </w:rPr>
  </w:style>
  <w:style w:type="paragraph" w:styleId="1514" w:customStyle="1">
    <w:name w:val="纯文本2"/>
    <w:basedOn w:val="870"/>
    <w:uiPriority w:val="0"/>
    <w:qFormat/>
    <w:rPr>
      <w:rFonts w:ascii="宋体" w:hAnsi="Times New Roman"/>
      <w:sz w:val="28"/>
      <w:szCs w:val="20"/>
    </w:rPr>
  </w:style>
  <w:style w:type="paragraph" w:styleId="1515" w:customStyle="1">
    <w:name w:val="表格3"/>
    <w:basedOn w:val="870"/>
    <w:uiPriority w:val="0"/>
    <w:qFormat/>
    <w:pPr>
      <w:spacing w:line="420" w:lineRule="atLeast"/>
    </w:pPr>
    <w:rPr>
      <w:rFonts w:ascii="Times New Roman" w:hAnsi="Times New Roman" w:eastAsia="楷体"/>
      <w:szCs w:val="20"/>
    </w:rPr>
  </w:style>
  <w:style w:type="paragraph" w:styleId="1516" w:customStyle="1">
    <w:name w:val="xl38"/>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517" w:customStyle="1">
    <w:name w:val="Char Char Char1 Char1"/>
    <w:basedOn w:val="1054"/>
    <w:next w:val="870"/>
    <w:uiPriority w:val="0"/>
    <w:qFormat/>
    <w:pPr>
      <w:jc w:val="left"/>
      <w:spacing w:before="120" w:after="120" w:line="240" w:lineRule="auto"/>
    </w:pPr>
    <w:rPr>
      <w:rFonts w:eastAsia="黑体"/>
      <w:sz w:val="32"/>
    </w:rPr>
  </w:style>
  <w:style w:type="paragraph" w:styleId="1518" w:customStyle="1">
    <w:name w:val="默认段落字体 Para Char"/>
    <w:basedOn w:val="870"/>
    <w:uiPriority w:val="0"/>
    <w:qFormat/>
    <w:pPr>
      <w:ind w:firstLine="200"/>
      <w:spacing w:line="360" w:lineRule="auto"/>
    </w:pPr>
    <w:rPr>
      <w:rFonts w:ascii="宋体" w:hAnsi="宋体" w:cs="宋体"/>
      <w:sz w:val="24"/>
    </w:rPr>
  </w:style>
  <w:style w:type="paragraph" w:styleId="1519" w:customStyle="1">
    <w:name w:val="Preformatted"/>
    <w:basedOn w:val="87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20" w:customStyle="1">
    <w:name w:val="xl53"/>
    <w:basedOn w:val="8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521" w:customStyle="1">
    <w:name w:val="Char Char Char Char Char Char Char"/>
    <w:basedOn w:val="870"/>
    <w:uiPriority w:val="0"/>
    <w:qFormat/>
    <w:rPr>
      <w:rFonts w:ascii="Times New Roman" w:hAnsi="Times New Roman"/>
      <w:sz w:val="28"/>
      <w:szCs w:val="20"/>
    </w:rPr>
  </w:style>
  <w:style w:type="paragraph" w:styleId="1522" w:customStyle="1">
    <w:name w:val="强调文字"/>
    <w:basedOn w:val="870"/>
    <w:uiPriority w:val="0"/>
    <w:qFormat/>
    <w:pPr>
      <w:ind w:firstLine="480"/>
      <w:spacing w:line="440" w:lineRule="exact"/>
    </w:pPr>
    <w:rPr>
      <w:rFonts w:ascii="华文细黑" w:hAnsi="华文细黑" w:eastAsia="黑体" w:cs="Arial"/>
      <w:color w:val="800000"/>
      <w:sz w:val="24"/>
      <w:szCs w:val="28"/>
    </w:rPr>
  </w:style>
  <w:style w:type="paragraph" w:styleId="1523" w:customStyle="1">
    <w:name w:val="格式３"/>
    <w:basedOn w:val="870"/>
    <w:uiPriority w:val="0"/>
    <w:qFormat/>
    <w:pPr>
      <w:ind w:left="600" w:hanging="600"/>
      <w:spacing w:line="420" w:lineRule="exact"/>
    </w:pPr>
    <w:rPr>
      <w:rFonts w:ascii="宋体" w:hAnsi="宋体"/>
      <w:color w:val="000000"/>
      <w:sz w:val="24"/>
      <w:szCs w:val="20"/>
    </w:rPr>
  </w:style>
  <w:style w:type="paragraph" w:styleId="1524" w:customStyle="1">
    <w:name w:val="Outokumpu Normal"/>
    <w:basedOn w:val="870"/>
    <w:uiPriority w:val="0"/>
    <w:qFormat/>
    <w:pPr>
      <w:ind w:left="1134"/>
      <w:jc w:val="left"/>
      <w:widowControl/>
    </w:pPr>
    <w:rPr>
      <w:rFonts w:ascii="Arial" w:hAnsi="Arial"/>
      <w:sz w:val="22"/>
      <w:szCs w:val="22"/>
      <w:lang w:eastAsia="fi-FI"/>
    </w:rPr>
  </w:style>
  <w:style w:type="paragraph" w:styleId="1525" w:customStyle="1">
    <w:name w:val="表文C"/>
    <w:basedOn w:val="870"/>
    <w:uiPriority w:val="0"/>
    <w:qFormat/>
    <w:pPr>
      <w:jc w:val="center"/>
      <w:widowControl/>
      <w:tabs>
        <w:tab w:val="left" w:pos="0" w:leader="none"/>
      </w:tabs>
    </w:pPr>
    <w:rPr>
      <w:rFonts w:ascii="Times New Roman" w:hAnsi="Times New Roman"/>
      <w:szCs w:val="20"/>
    </w:rPr>
  </w:style>
  <w:style w:type="paragraph" w:styleId="1526" w:customStyle="1">
    <w:name w:val="xl28"/>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527" w:customStyle="1">
    <w:name w:val="xl3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28" w:customStyle="1">
    <w:name w:val="xl50"/>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529" w:customStyle="1">
    <w:name w:val="落款"/>
    <w:basedOn w:val="870"/>
    <w:uiPriority w:val="0"/>
    <w:qFormat/>
    <w:pPr>
      <w:ind w:firstLine="420"/>
      <w:spacing w:line="440" w:lineRule="exact"/>
    </w:pPr>
    <w:rPr>
      <w:rFonts w:ascii="华文细黑" w:hAnsi="华文细黑"/>
    </w:rPr>
  </w:style>
  <w:style w:type="paragraph" w:styleId="1530" w:customStyle="1">
    <w:name w:val="目录文字"/>
    <w:basedOn w:val="870"/>
    <w:uiPriority w:val="0"/>
    <w:qFormat/>
    <w:pPr>
      <w:jc w:val="left"/>
      <w:spacing w:line="480" w:lineRule="auto"/>
      <w:widowControl/>
    </w:pPr>
    <w:rPr>
      <w:rFonts w:ascii="宋体" w:hAnsi="宋体"/>
      <w:sz w:val="24"/>
      <w:szCs w:val="20"/>
    </w:rPr>
  </w:style>
  <w:style w:type="paragraph" w:styleId="1531" w:customStyle="1">
    <w:name w:val="xl2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532" w:customStyle="1">
    <w:name w:val="表格1"/>
    <w:basedOn w:val="870"/>
    <w:uiPriority w:val="0"/>
    <w:qFormat/>
    <w:pPr>
      <w:ind w:left="284"/>
      <w:spacing w:line="420" w:lineRule="atLeast"/>
    </w:pPr>
    <w:rPr>
      <w:rFonts w:ascii="Times New Roman" w:hAnsi="Times New Roman"/>
      <w:szCs w:val="20"/>
    </w:rPr>
  </w:style>
  <w:style w:type="paragraph" w:styleId="1533" w:customStyle="1">
    <w:name w:val="Char Char1 Char Char Char Char"/>
    <w:basedOn w:val="870"/>
    <w:uiPriority w:val="0"/>
    <w:qFormat/>
    <w:rPr>
      <w:rFonts w:ascii="Times New Roman" w:hAnsi="Times New Roman"/>
    </w:rPr>
  </w:style>
  <w:style w:type="paragraph" w:styleId="1534" w:customStyle="1">
    <w:name w:val="p16"/>
    <w:basedOn w:val="870"/>
    <w:uiPriority w:val="0"/>
    <w:qFormat/>
    <w:pPr>
      <w:jc w:val="left"/>
      <w:widowControl/>
    </w:pPr>
    <w:rPr>
      <w:rFonts w:ascii="Times New Roman" w:hAnsi="Times New Roman"/>
      <w:szCs w:val="21"/>
    </w:rPr>
  </w:style>
  <w:style w:type="paragraph" w:styleId="1535"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536" w:customStyle="1">
    <w:name w:val="强调文字2"/>
    <w:basedOn w:val="1522"/>
    <w:uiPriority w:val="0"/>
    <w:qFormat/>
  </w:style>
  <w:style w:type="paragraph" w:styleId="1537" w:customStyle="1">
    <w:name w:val="xl3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38" w:customStyle="1">
    <w:name w:val="Char Char1 Char Char Char Char Char Char Char Char Char Char Char Char Char Char Char"/>
    <w:basedOn w:val="870"/>
    <w:uiPriority w:val="0"/>
    <w:qFormat/>
    <w:pPr>
      <w:jc w:val="left"/>
      <w:spacing w:after="160" w:line="240" w:lineRule="exact"/>
      <w:widowControl/>
    </w:pPr>
    <w:rPr>
      <w:rFonts w:ascii="Verdana" w:hAnsi="Verdana"/>
      <w:sz w:val="20"/>
      <w:szCs w:val="20"/>
      <w:lang w:eastAsia="en-US"/>
    </w:rPr>
  </w:style>
  <w:style w:type="paragraph" w:styleId="1539"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540" w:customStyle="1">
    <w:name w:val="三级条标题1"/>
    <w:basedOn w:val="870"/>
    <w:next w:val="870"/>
    <w:uiPriority w:val="0"/>
    <w:qFormat/>
    <w:pPr>
      <w:ind w:left="900"/>
      <w:jc w:val="left"/>
      <w:widowControl/>
      <w:outlineLvl w:val="4"/>
    </w:pPr>
    <w:rPr>
      <w:rFonts w:ascii="Times New Roman" w:hAnsi="Times New Roman" w:eastAsia="黑体"/>
      <w:szCs w:val="20"/>
    </w:rPr>
  </w:style>
  <w:style w:type="paragraph" w:styleId="1541" w:customStyle="1">
    <w:name w:val="Char Char Char Char Char Char Char Char Char Char Char Char Char Char Char Char Char Char Char Char Char Char Char Char Char"/>
    <w:basedOn w:val="870"/>
    <w:uiPriority w:val="0"/>
    <w:qFormat/>
    <w:rPr>
      <w:rFonts w:ascii="Times New Roman" w:hAnsi="Times New Roman"/>
    </w:rPr>
  </w:style>
  <w:style w:type="paragraph" w:styleId="1542" w:customStyle="1">
    <w:name w:val="节内标题样式"/>
    <w:basedOn w:val="1053"/>
    <w:uiPriority w:val="0"/>
    <w:qFormat/>
    <w:pPr>
      <w:jc w:val="center"/>
      <w:keepLines/>
      <w:spacing w:before="240" w:after="240" w:line="400" w:lineRule="exact"/>
    </w:pPr>
    <w:rPr>
      <w:rFonts w:ascii="宋体" w:hAnsi="宋体" w:eastAsia="宋体"/>
      <w:b/>
      <w:sz w:val="32"/>
      <w:szCs w:val="32"/>
    </w:rPr>
  </w:style>
  <w:style w:type="paragraph" w:styleId="1543" w:customStyle="1">
    <w:name w:val="表、图签"/>
    <w:basedOn w:val="870"/>
    <w:uiPriority w:val="0"/>
    <w:qFormat/>
    <w:pPr>
      <w:jc w:val="center"/>
      <w:spacing w:line="360" w:lineRule="auto"/>
    </w:pPr>
    <w:rPr>
      <w:rFonts w:ascii="黑体" w:hAnsi="Arial" w:eastAsia="黑体" w:cs="Arial"/>
      <w:bCs/>
      <w:sz w:val="24"/>
      <w:szCs w:val="32"/>
    </w:rPr>
  </w:style>
  <w:style w:type="paragraph" w:styleId="1544" w:customStyle="1">
    <w:name w:val="默认段落字体 Para Char Char Char Char"/>
    <w:basedOn w:val="870"/>
    <w:uiPriority w:val="0"/>
    <w:qFormat/>
    <w:rPr>
      <w:rFonts w:ascii="Times New Roman" w:hAnsi="Times New Roman"/>
    </w:rPr>
  </w:style>
  <w:style w:type="paragraph" w:styleId="1545" w:customStyle="1">
    <w:name w:val="Char11"/>
    <w:basedOn w:val="870"/>
    <w:uiPriority w:val="0"/>
    <w:qFormat/>
    <w:pPr>
      <w:jc w:val="left"/>
      <w:spacing w:after="160" w:line="240" w:lineRule="exact"/>
      <w:widowControl/>
    </w:pPr>
    <w:rPr>
      <w:rFonts w:ascii="Verdana" w:hAnsi="Verdana"/>
      <w:sz w:val="20"/>
      <w:szCs w:val="20"/>
      <w:lang w:eastAsia="en-US"/>
    </w:rPr>
  </w:style>
  <w:style w:type="paragraph" w:styleId="1546" w:customStyle="1">
    <w:name w:val="标题一"/>
    <w:basedOn w:val="1053"/>
    <w:uiPriority w:val="0"/>
    <w:qFormat/>
    <w:pPr>
      <w:ind w:left="454"/>
      <w:jc w:val="center"/>
      <w:keepLines/>
      <w:keepNext w:val="0"/>
    </w:pPr>
    <w:rPr>
      <w:rFonts w:ascii="Times New Roman" w:eastAsia="宋体"/>
      <w:b/>
      <w:bCs/>
      <w:sz w:val="44"/>
      <w:szCs w:val="44"/>
    </w:rPr>
  </w:style>
  <w:style w:type="paragraph" w:styleId="1547" w:customStyle="1">
    <w:name w:val="Char Char Char Char Char Char Char2"/>
    <w:basedOn w:val="870"/>
    <w:uiPriority w:val="0"/>
    <w:semiHidden/>
    <w:qFormat/>
    <w:pPr>
      <w:jc w:val="left"/>
      <w:spacing w:after="160" w:line="240" w:lineRule="exact"/>
      <w:widowControl/>
    </w:pPr>
    <w:rPr>
      <w:rFonts w:ascii="Tahoma" w:hAnsi="Tahoma"/>
      <w:sz w:val="24"/>
      <w:lang w:eastAsia="en-US"/>
    </w:rPr>
  </w:style>
  <w:style w:type="paragraph" w:styleId="1548" w:customStyle="1">
    <w:name w:val="新表头"/>
    <w:basedOn w:val="870"/>
    <w:uiPriority w:val="0"/>
    <w:qFormat/>
    <w:pPr>
      <w:jc w:val="center"/>
      <w:spacing w:before="240" w:line="312" w:lineRule="auto"/>
    </w:pPr>
    <w:rPr>
      <w:rFonts w:ascii="黑体" w:hAnsi="宋体" w:eastAsia="黑体"/>
      <w:b/>
      <w:bCs/>
      <w:spacing w:val="6"/>
      <w:sz w:val="32"/>
      <w:szCs w:val="20"/>
    </w:rPr>
  </w:style>
  <w:style w:type="paragraph" w:styleId="1549" w:customStyle="1">
    <w:name w:val="封面样式4"/>
    <w:basedOn w:val="870"/>
    <w:uiPriority w:val="0"/>
    <w:qFormat/>
    <w:pPr>
      <w:ind w:firstLine="420"/>
      <w:spacing w:line="440" w:lineRule="exact"/>
    </w:pPr>
    <w:rPr>
      <w:rFonts w:ascii="华文细黑" w:hAnsi="华文细黑"/>
    </w:rPr>
  </w:style>
  <w:style w:type="paragraph" w:styleId="1550" w:customStyle="1">
    <w:name w:val="表中"/>
    <w:basedOn w:val="870"/>
    <w:uiPriority w:val="0"/>
    <w:qFormat/>
    <w:pPr>
      <w:jc w:val="center"/>
      <w:spacing w:line="360" w:lineRule="atLeast"/>
    </w:pPr>
    <w:rPr>
      <w:rFonts w:ascii="Times New Roman" w:hAnsi="Times New Roman"/>
      <w:szCs w:val="20"/>
    </w:rPr>
  </w:style>
  <w:style w:type="paragraph" w:styleId="1551" w:customStyle="1">
    <w:name w:val="font6"/>
    <w:basedOn w:val="870"/>
    <w:uiPriority w:val="0"/>
    <w:qFormat/>
    <w:pPr>
      <w:jc w:val="left"/>
      <w:spacing w:before="100" w:beforeAutospacing="1" w:after="100" w:afterAutospacing="1"/>
      <w:widowControl/>
    </w:pPr>
    <w:rPr>
      <w:rFonts w:hint="eastAsia" w:ascii="宋体" w:hAnsi="宋体"/>
      <w:sz w:val="20"/>
      <w:szCs w:val="20"/>
    </w:rPr>
  </w:style>
  <w:style w:type="paragraph" w:styleId="1552" w:customStyle="1">
    <w:name w:val="正文再缩近"/>
    <w:basedOn w:val="870"/>
    <w:uiPriority w:val="0"/>
    <w:qFormat/>
    <w:pPr>
      <w:ind w:firstLine="400"/>
      <w:spacing w:line="440" w:lineRule="exact"/>
    </w:pPr>
    <w:rPr>
      <w:rFonts w:ascii="华文细黑" w:hAnsi="华文细黑" w:cs="Arial"/>
      <w:sz w:val="24"/>
      <w:szCs w:val="28"/>
    </w:rPr>
  </w:style>
  <w:style w:type="paragraph" w:styleId="1553" w:customStyle="1">
    <w:name w:val="表"/>
    <w:basedOn w:val="870"/>
    <w:uiPriority w:val="0"/>
    <w:qFormat/>
    <w:pPr>
      <w:jc w:val="center"/>
      <w:spacing w:before="60" w:after="60"/>
    </w:pPr>
    <w:rPr>
      <w:rFonts w:ascii="宋体" w:hAnsi="Times New Roman"/>
      <w:sz w:val="24"/>
      <w:szCs w:val="20"/>
    </w:rPr>
  </w:style>
  <w:style w:type="table" w:styleId="1554" w:customStyle="1">
    <w:name w:val="网格型1"/>
    <w:basedOn w:val="1064"/>
    <w:uiPriority w:val="0"/>
    <w:qFormat/>
    <w:tblPr/>
  </w:style>
  <w:style w:type="table" w:styleId="1555" w:customStyle="1">
    <w:name w:val="TableGrid1"/>
    <w:uiPriority w:val="0"/>
    <w:qFormat/>
    <w:tblPr/>
  </w:style>
  <w:style w:type="table" w:styleId="1556" w:customStyle="1">
    <w:name w:val="网格型11"/>
    <w:basedOn w:val="1064"/>
    <w:uiPriority w:val="0"/>
    <w:qFormat/>
    <w:pPr>
      <w:jc w:val="both"/>
      <w:widowControl w:val="off"/>
    </w:pPr>
    <w:tblPr/>
  </w:style>
  <w:style w:type="paragraph" w:styleId="1557" w:customStyle="1">
    <w:name w:val="正文 New New New New New New New New New New New New New New New"/>
    <w:uiPriority w:val="99"/>
    <w:qFormat/>
    <w:pPr>
      <w:jc w:val="both"/>
      <w:widowControl w:val="off"/>
    </w:pPr>
    <w:rPr>
      <w:rFonts w:hint="default" w:ascii="Arial" w:hAnsi="Arial" w:eastAsia="宋体" w:cs="Arial"/>
      <w:sz w:val="21"/>
      <w:szCs w:val="24"/>
      <w:lang w:val="en-US" w:eastAsia="zh-CN" w:bidi="ar-SA"/>
    </w:rPr>
  </w:style>
  <w:style w:type="paragraph" w:styleId="1558" w:customStyle="1">
    <w:name w:val="正文 New New New New"/>
    <w:uiPriority w:val="99"/>
    <w:qFormat/>
    <w:pPr>
      <w:jc w:val="both"/>
      <w:widowControl w:val="off"/>
    </w:pPr>
    <w:rPr>
      <w:rFonts w:hint="default" w:ascii="Calibri" w:hAnsi="Calibri" w:eastAsia="宋体" w:cs="Times New Roman"/>
      <w:sz w:val="21"/>
      <w:szCs w:val="24"/>
      <w:lang w:val="en-US" w:eastAsia="zh-CN" w:bidi="ar-SA"/>
    </w:rPr>
  </w:style>
  <w:style w:type="paragraph" w:styleId="1559" w:customStyle="1">
    <w:name w:val="列出段落2"/>
    <w:basedOn w:val="870"/>
    <w:uiPriority w:val="99"/>
    <w:qFormat/>
    <w:pPr>
      <w:ind w:firstLine="420"/>
    </w:pPr>
    <w:rPr>
      <w:rFonts w:ascii="Times New Roman" w:hAnsi="Times New Roman"/>
    </w:rPr>
  </w:style>
  <w:style w:type="paragraph" w:styleId="1560" w:customStyle="1">
    <w:name w:val="列出段落4"/>
    <w:basedOn w:val="870"/>
    <w:uiPriority w:val="34"/>
    <w:qFormat/>
    <w:pPr>
      <w:ind w:firstLine="420"/>
    </w:pPr>
    <w:rPr>
      <w:rFonts w:ascii="Times New Roman" w:hAnsi="Times New Roman"/>
    </w:rPr>
  </w:style>
  <w:style w:type="paragraph" w:styleId="1561" w:customStyle="1">
    <w:name w:val="列出段落5"/>
    <w:basedOn w:val="870"/>
    <w:uiPriority w:val="99"/>
    <w:unhideWhenUsed/>
    <w:qFormat/>
    <w:pPr>
      <w:ind w:firstLine="420"/>
    </w:pPr>
    <w:rPr>
      <w:rFonts w:ascii="Times New Roman" w:hAnsi="Times New Roman"/>
    </w:rPr>
  </w:style>
  <w:style w:type="character" w:styleId="1562" w:customStyle="1">
    <w:name w:val="font41"/>
    <w:link w:val="870"/>
    <w:uiPriority w:val="99"/>
    <w:qFormat/>
    <w:rPr>
      <w:rFonts w:ascii="宋体" w:hAnsi="宋体" w:eastAsia="宋体"/>
      <w:color w:val="000000"/>
      <w:sz w:val="16"/>
      <w:u w:val="none"/>
    </w:rPr>
  </w:style>
  <w:style w:type="paragraph" w:styleId="1563" w:customStyle="1">
    <w:name w:val="_Style 10"/>
    <w:basedOn w:val="870"/>
    <w:uiPriority w:val="0"/>
    <w:unhideWhenUsed/>
    <w:qFormat/>
    <w:pPr>
      <w:jc w:val="left"/>
      <w:spacing w:after="160" w:line="240" w:lineRule="exact"/>
      <w:widowControl/>
    </w:pPr>
    <w:rPr>
      <w:rFonts w:ascii="Tahoma" w:hAnsi="Tahoma"/>
      <w:sz w:val="24"/>
      <w:szCs w:val="20"/>
    </w:rPr>
  </w:style>
  <w:style w:type="paragraph" w:styleId="1564" w:customStyle="1">
    <w:name w:val="样式 标题 2H22h2Level 2 Head2nd levelheading 2Header 2l2Tit..."/>
    <w:basedOn w:val="1054"/>
    <w:uiPriority w:val="0"/>
    <w:qFormat/>
    <w:pPr>
      <w:jc w:val="both"/>
      <w:spacing w:before="100" w:after="100" w:line="360" w:lineRule="auto"/>
    </w:pPr>
    <w:rPr>
      <w:rFonts w:ascii="Times New Roman" w:hAnsi="Times New Roman" w:eastAsia="宋体" w:cs="宋体"/>
      <w:bCs/>
      <w:sz w:val="28"/>
      <w:szCs w:val="28"/>
    </w:rPr>
  </w:style>
  <w:style w:type="paragraph" w:styleId="1565" w:customStyle="1">
    <w:name w:val="msonormal"/>
    <w:basedOn w:val="870"/>
    <w:uiPriority w:val="0"/>
    <w:qFormat/>
    <w:pPr>
      <w:jc w:val="left"/>
      <w:spacing w:before="100" w:beforeAutospacing="1" w:after="100" w:afterAutospacing="1"/>
      <w:widowControl/>
    </w:pPr>
    <w:rPr>
      <w:rFonts w:ascii="宋体" w:hAnsi="宋体" w:cs="宋体"/>
      <w:sz w:val="24"/>
    </w:rPr>
  </w:style>
  <w:style w:type="paragraph" w:styleId="1566" w:customStyle="1">
    <w:name w:val="font10"/>
    <w:basedOn w:val="870"/>
    <w:uiPriority w:val="0"/>
    <w:qFormat/>
    <w:pPr>
      <w:jc w:val="left"/>
      <w:spacing w:before="100" w:beforeAutospacing="1" w:after="100" w:afterAutospacing="1"/>
      <w:widowControl/>
    </w:pPr>
    <w:rPr>
      <w:rFonts w:ascii="宋体" w:hAnsi="宋体" w:cs="宋体"/>
      <w:color w:val="000000"/>
      <w:sz w:val="18"/>
      <w:szCs w:val="18"/>
    </w:rPr>
  </w:style>
  <w:style w:type="paragraph" w:styleId="1567" w:customStyle="1">
    <w:name w:val="font12"/>
    <w:basedOn w:val="870"/>
    <w:uiPriority w:val="0"/>
    <w:qFormat/>
    <w:pPr>
      <w:jc w:val="left"/>
      <w:spacing w:before="100" w:beforeAutospacing="1" w:after="100" w:afterAutospacing="1"/>
      <w:widowControl/>
    </w:pPr>
    <w:rPr>
      <w:rFonts w:ascii="宋体" w:hAnsi="宋体" w:cs="宋体"/>
      <w:sz w:val="18"/>
      <w:szCs w:val="18"/>
    </w:rPr>
  </w:style>
  <w:style w:type="paragraph" w:styleId="1568" w:customStyle="1">
    <w:name w:val="font13"/>
    <w:basedOn w:val="870"/>
    <w:uiPriority w:val="0"/>
    <w:qFormat/>
    <w:pPr>
      <w:jc w:val="left"/>
      <w:spacing w:before="100" w:beforeAutospacing="1" w:after="100" w:afterAutospacing="1"/>
      <w:widowControl/>
    </w:pPr>
    <w:rPr>
      <w:rFonts w:ascii="Times New Roman" w:hAnsi="Times New Roman"/>
      <w:sz w:val="18"/>
      <w:szCs w:val="18"/>
    </w:rPr>
  </w:style>
  <w:style w:type="paragraph" w:styleId="1569" w:customStyle="1">
    <w:name w:val="xl67"/>
    <w:basedOn w:val="870"/>
    <w:uiPriority w:val="0"/>
    <w:qFormat/>
    <w:pPr>
      <w:jc w:val="center"/>
      <w:spacing w:before="100" w:beforeAutospacing="1" w:after="100" w:afterAutospacing="1"/>
      <w:widowControl/>
    </w:pPr>
    <w:rPr>
      <w:rFonts w:ascii="Times New Roman" w:hAnsi="Times New Roman"/>
      <w:sz w:val="18"/>
      <w:szCs w:val="18"/>
    </w:rPr>
  </w:style>
  <w:style w:type="paragraph" w:styleId="1570" w:customStyle="1">
    <w:name w:val="xl68"/>
    <w:basedOn w:val="870"/>
    <w:uiPriority w:val="0"/>
    <w:qFormat/>
    <w:pPr>
      <w:jc w:val="center"/>
      <w:spacing w:before="100" w:beforeAutospacing="1" w:after="100" w:afterAutospacing="1"/>
      <w:widowControl/>
    </w:pPr>
    <w:rPr>
      <w:rFonts w:ascii="Times New Roman" w:hAnsi="Times New Roman"/>
      <w:sz w:val="18"/>
      <w:szCs w:val="18"/>
    </w:rPr>
  </w:style>
  <w:style w:type="paragraph" w:styleId="1571" w:customStyle="1">
    <w:name w:val="xl69"/>
    <w:basedOn w:val="870"/>
    <w:uiPriority w:val="0"/>
    <w:qFormat/>
    <w:pPr>
      <w:jc w:val="center"/>
      <w:spacing w:before="100" w:beforeAutospacing="1" w:after="100" w:afterAutospacing="1"/>
      <w:widowControl/>
    </w:pPr>
    <w:rPr>
      <w:rFonts w:ascii="Times New Roman" w:hAnsi="Times New Roman"/>
      <w:sz w:val="18"/>
      <w:szCs w:val="18"/>
    </w:rPr>
  </w:style>
  <w:style w:type="paragraph" w:styleId="1572" w:customStyle="1">
    <w:name w:val="xl70"/>
    <w:basedOn w:val="870"/>
    <w:uiPriority w:val="0"/>
    <w:qFormat/>
    <w:pPr>
      <w:jc w:val="left"/>
      <w:spacing w:before="100" w:beforeAutospacing="1" w:after="100" w:afterAutospacing="1"/>
      <w:widowControl/>
    </w:pPr>
    <w:rPr>
      <w:rFonts w:ascii="Times New Roman" w:hAnsi="Times New Roman"/>
      <w:sz w:val="18"/>
      <w:szCs w:val="18"/>
    </w:rPr>
  </w:style>
  <w:style w:type="paragraph" w:styleId="1573" w:customStyle="1">
    <w:name w:val="xl71"/>
    <w:basedOn w:val="870"/>
    <w:uiPriority w:val="0"/>
    <w:qFormat/>
    <w:pPr>
      <w:jc w:val="left"/>
      <w:spacing w:before="100" w:beforeAutospacing="1" w:after="100" w:afterAutospacing="1"/>
      <w:widowControl/>
    </w:pPr>
    <w:rPr>
      <w:rFonts w:ascii="Times New Roman" w:hAnsi="Times New Roman"/>
      <w:sz w:val="18"/>
      <w:szCs w:val="18"/>
    </w:rPr>
  </w:style>
  <w:style w:type="paragraph" w:styleId="1574" w:customStyle="1">
    <w:name w:val="xl7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5" w:customStyle="1">
    <w:name w:val="xl7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6" w:customStyle="1">
    <w:name w:val="xl7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7" w:customStyle="1">
    <w:name w:val="xl7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78" w:customStyle="1">
    <w:name w:val="xl76"/>
    <w:basedOn w:val="870"/>
    <w:uiPriority w:val="0"/>
    <w:qFormat/>
    <w:pPr>
      <w:jc w:val="center"/>
      <w:spacing w:before="100" w:beforeAutospacing="1" w:after="100" w:afterAutospacing="1"/>
      <w:widowControl/>
    </w:pPr>
    <w:rPr>
      <w:rFonts w:ascii="Times New Roman" w:hAnsi="Times New Roman"/>
      <w:b/>
      <w:bCs/>
      <w:sz w:val="18"/>
      <w:szCs w:val="18"/>
    </w:rPr>
  </w:style>
  <w:style w:type="paragraph" w:styleId="1579" w:customStyle="1">
    <w:name w:val="xl77"/>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80" w:customStyle="1">
    <w:name w:val="xl78"/>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1" w:customStyle="1">
    <w:name w:val="xl79"/>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2" w:customStyle="1">
    <w:name w:val="xl80"/>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83" w:customStyle="1">
    <w:name w:val="xl81"/>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84" w:customStyle="1">
    <w:name w:val="xl82"/>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85" w:customStyle="1">
    <w:name w:val="xl83"/>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86" w:customStyle="1">
    <w:name w:val="xl8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7" w:customStyle="1">
    <w:name w:val="xl8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8" w:customStyle="1">
    <w:name w:val="xl8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589" w:customStyle="1">
    <w:name w:val="xl87"/>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0" w:customStyle="1">
    <w:name w:val="xl88"/>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1" w:customStyle="1">
    <w:name w:val="xl89"/>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2" w:customStyle="1">
    <w:name w:val="xl9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3" w:customStyle="1">
    <w:name w:val="xl9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4" w:customStyle="1">
    <w:name w:val="xl92"/>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5" w:customStyle="1">
    <w:name w:val="xl93"/>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6" w:customStyle="1">
    <w:name w:val="xl9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7" w:customStyle="1">
    <w:name w:val="xl9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8" w:customStyle="1">
    <w:name w:val="xl96"/>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9" w:customStyle="1">
    <w:name w:val="xl9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0" w:customStyle="1">
    <w:name w:val="xl9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1" w:customStyle="1">
    <w:name w:val="xl9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2" w:customStyle="1">
    <w:name w:val="xl10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3" w:customStyle="1">
    <w:name w:val="xl10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4" w:customStyle="1">
    <w:name w:val="xl10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5" w:customStyle="1">
    <w:name w:val="xl10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6" w:customStyle="1">
    <w:name w:val="xl104"/>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7" w:customStyle="1">
    <w:name w:val="xl10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8" w:customStyle="1">
    <w:name w:val="xl106"/>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9" w:customStyle="1">
    <w:name w:val="xl107"/>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0" w:customStyle="1">
    <w:name w:val="xl10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1" w:customStyle="1">
    <w:name w:val="xl109"/>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2" w:customStyle="1">
    <w:name w:val="xl11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3" w:customStyle="1">
    <w:name w:val="xl111"/>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4" w:customStyle="1">
    <w:name w:val="xl11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5" w:customStyle="1">
    <w:name w:val="xl11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16" w:customStyle="1">
    <w:name w:val="xl114"/>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617" w:customStyle="1">
    <w:name w:val="不明显参考1"/>
    <w:basedOn w:val="1063"/>
    <w:link w:val="870"/>
    <w:uiPriority w:val="31"/>
    <w:qFormat/>
    <w:rPr>
      <w:smallCaps/>
      <w:color w:val="595959"/>
    </w:rPr>
  </w:style>
  <w:style w:type="character" w:styleId="1618" w:customStyle="1">
    <w:name w:val="页眉 Char"/>
    <w:link w:val="870"/>
    <w:uiPriority w:val="0"/>
    <w:qFormat/>
    <w:rPr>
      <w:rFonts w:ascii="Calibri" w:hAnsi="Calibri"/>
      <w:sz w:val="18"/>
      <w:szCs w:val="18"/>
    </w:rPr>
  </w:style>
  <w:style w:type="character" w:styleId="1619" w:customStyle="1">
    <w:name w:val="font101"/>
    <w:basedOn w:val="1063"/>
    <w:link w:val="870"/>
    <w:uiPriority w:val="0"/>
    <w:qFormat/>
    <w:rPr>
      <w:rFonts w:hint="eastAsia" w:ascii="宋体" w:hAnsi="宋体" w:eastAsia="宋体" w:cs="宋体"/>
      <w:color w:val="000000"/>
      <w:sz w:val="20"/>
      <w:szCs w:val="20"/>
      <w:u w:val="none"/>
    </w:rPr>
  </w:style>
  <w:style w:type="character" w:styleId="1620" w:customStyle="1">
    <w:name w:val="font111"/>
    <w:basedOn w:val="1063"/>
    <w:link w:val="870"/>
    <w:uiPriority w:val="0"/>
    <w:qFormat/>
    <w:rPr>
      <w:rFonts w:hint="eastAsia" w:ascii="宋体" w:hAnsi="宋体" w:eastAsia="宋体" w:cs="宋体"/>
      <w:color w:val="000000"/>
      <w:sz w:val="20"/>
      <w:szCs w:val="20"/>
      <w:u w:val="none"/>
    </w:rPr>
  </w:style>
  <w:style w:type="character" w:styleId="1621" w:customStyle="1">
    <w:name w:val="font71"/>
    <w:basedOn w:val="1063"/>
    <w:link w:val="870"/>
    <w:uiPriority w:val="0"/>
    <w:qFormat/>
    <w:rPr>
      <w:rFonts w:hint="eastAsia" w:ascii="楷体" w:hAnsi="楷体" w:eastAsia="楷体" w:cs="楷体"/>
      <w:color w:val="000000"/>
      <w:sz w:val="20"/>
      <w:szCs w:val="20"/>
      <w:u w:val="none"/>
    </w:rPr>
  </w:style>
  <w:style w:type="paragraph" w:styleId="1622" w:customStyle="1">
    <w:name w:val="修订2"/>
    <w:uiPriority w:val="99"/>
    <w:semiHidden/>
    <w:qFormat/>
    <w:rPr>
      <w:rFonts w:hint="default" w:ascii="Calibri" w:hAnsi="Calibri" w:eastAsia="宋体" w:cs="Times New Roman"/>
      <w:sz w:val="21"/>
      <w:szCs w:val="24"/>
      <w:lang w:val="en-US" w:eastAsia="zh-CN" w:bidi="ar-SA"/>
    </w:rPr>
  </w:style>
  <w:style w:type="paragraph" w:styleId="1623" w:customStyle="1">
    <w:name w:val="CL 正文1.5"/>
    <w:basedOn w:val="870"/>
    <w:uiPriority w:val="0"/>
    <w:qFormat/>
    <w:pPr>
      <w:ind w:firstLine="200"/>
      <w:spacing w:line="360" w:lineRule="auto"/>
    </w:pPr>
    <w:rPr>
      <w:rFonts w:ascii="Cambria" w:hAnsi="Cambria"/>
      <w:spacing w:val="4"/>
      <w:sz w:val="24"/>
      <w:szCs w:val="21"/>
    </w:rPr>
  </w:style>
  <w:style w:type="paragraph" w:styleId="1624" w:customStyle="1">
    <w:name w:val="标题    4"/>
    <w:basedOn w:val="870"/>
    <w:uiPriority w:val="0"/>
    <w:qFormat/>
    <w:pPr>
      <w:ind w:right="471"/>
      <w:jc w:val="left"/>
      <w:spacing w:after="200" w:line="300" w:lineRule="exact"/>
    </w:pPr>
    <w:rPr>
      <w:rFonts w:ascii="宋体" w:hAnsi="宋体" w:eastAsia="黑体"/>
      <w:b/>
      <w:sz w:val="28"/>
    </w:rPr>
  </w:style>
  <w:style w:type="paragraph" w:styleId="1625" w:customStyle="1">
    <w:name w:val="正文文本1"/>
    <w:basedOn w:val="870"/>
    <w:next w:val="870"/>
    <w:uiPriority w:val="99"/>
    <w:unhideWhenUsed/>
    <w:qFormat/>
    <w:rPr>
      <w:rFonts w:ascii="楷体_GB2312"/>
      <w:b/>
      <w:bCs/>
      <w:sz w:val="28"/>
    </w:rPr>
  </w:style>
  <w:style w:type="character" w:styleId="1626" w:customStyle="1">
    <w:name w:val="未处理的提及1"/>
    <w:basedOn w:val="1063"/>
    <w:link w:val="870"/>
    <w:uiPriority w:val="99"/>
    <w:unhideWhenUsed/>
    <w:qFormat/>
    <w:rPr>
      <w:color w:val="605e5c"/>
      <w:shd w:val="clear" w:color="auto" w:fill="e1dfdd"/>
    </w:rPr>
  </w:style>
  <w:style w:type="table" w:styleId="1627" w:customStyle="1">
    <w:name w:val="Table Normal"/>
    <w:uiPriority w:val="0"/>
    <w:unhideWhenUsed/>
    <w:qFormat/>
    <w:rPr>
      <w:rFonts w:ascii="Arial" w:hAnsi="Arial" w:eastAsia="宋体" w:cs="Arial"/>
    </w:rPr>
    <w:tblPr/>
  </w:style>
  <w:style w:type="paragraph" w:styleId="1628" w:customStyle="1">
    <w:name w:val="首行缩进"/>
    <w:basedOn w:val="870"/>
    <w:uiPriority w:val="0"/>
    <w:qFormat/>
    <w:pPr>
      <w:ind w:firstLine="480"/>
      <w:jc w:val="left"/>
      <w:widowControl/>
    </w:pPr>
    <w:rPr>
      <w:rFonts w:ascii="Times New Roman" w:hAnsi="Times New Roman" w:eastAsia="Arial" w:cs="Arial"/>
      <w:color w:val="000000"/>
      <w:szCs w:val="20"/>
      <w:lang w:val="zh-CN"/>
    </w:rPr>
  </w:style>
  <w:style w:type="paragraph" w:styleId="1629" w:customStyle="1">
    <w:name w:val="普通(网站)1"/>
    <w:basedOn w:val="870"/>
    <w:uiPriority w:val="0"/>
    <w:unhideWhenUsed/>
    <w:qFormat/>
    <w:pPr>
      <w:jc w:val="left"/>
      <w:spacing w:before="100" w:beforeAutospacing="1" w:after="100" w:afterAutospacing="1"/>
      <w:widowControl/>
    </w:pPr>
    <w:rPr>
      <w:rFonts w:ascii="宋体" w:hAnsi="宋体" w:cs="宋体"/>
      <w:sz w:val="24"/>
    </w:rPr>
  </w:style>
  <w:style w:type="paragraph" w:styleId="1630" w:customStyle="1">
    <w:name w:val="正文11"/>
    <w:next w:val="163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31" w:customStyle="1">
    <w:name w:val="正文首行缩进 21"/>
    <w:basedOn w:val="1632"/>
    <w:next w:val="1630"/>
    <w:uiPriority w:val="0"/>
    <w:qFormat/>
    <w:pPr>
      <w:ind w:left="420" w:firstLine="420"/>
      <w:spacing w:after="120"/>
    </w:pPr>
    <w:rPr>
      <w:sz w:val="24"/>
      <w:szCs w:val="24"/>
    </w:rPr>
  </w:style>
  <w:style w:type="paragraph" w:styleId="1632" w:customStyle="1">
    <w:name w:val="正文文本缩进1"/>
    <w:basedOn w:val="1630"/>
    <w:uiPriority w:val="0"/>
    <w:qFormat/>
    <w:pPr>
      <w:ind w:firstLine="630"/>
    </w:pPr>
    <w:rPr>
      <w:sz w:val="20"/>
      <w:szCs w:val="20"/>
    </w:rPr>
  </w:style>
  <w:style w:type="paragraph" w:styleId="1633" w:customStyle="1">
    <w:name w:val="寄信人地址1"/>
    <w:basedOn w:val="1630"/>
    <w:uiPriority w:val="0"/>
    <w:qFormat/>
    <w:rPr>
      <w:rFonts w:ascii="Arial" w:hAnsi="Arial"/>
      <w:sz w:val="24"/>
      <w:szCs w:val="24"/>
    </w:rPr>
  </w:style>
  <w:style w:type="paragraph" w:styleId="1634" w:customStyle="1">
    <w:name w:val="页眉1"/>
    <w:basedOn w:val="870"/>
    <w:uiPriority w:val="0"/>
    <w:unhideWhenUsed/>
    <w:qFormat/>
    <w:pPr>
      <w:jc w:val="center"/>
      <w:tabs>
        <w:tab w:val="center" w:pos="4153" w:leader="none"/>
        <w:tab w:val="right" w:pos="8306" w:leader="none"/>
      </w:tabs>
      <w:pBdr>
        <w:bottom w:val="single" w:color="000000" w:sz="6" w:space="1"/>
      </w:pBdr>
    </w:pPr>
    <w:rPr>
      <w:sz w:val="18"/>
    </w:rPr>
  </w:style>
  <w:style w:type="paragraph" w:styleId="1635" w:customStyle="1">
    <w:name w:val="页脚1"/>
    <w:basedOn w:val="870"/>
    <w:uiPriority w:val="0"/>
    <w:unhideWhenUsed/>
    <w:qFormat/>
    <w:pPr>
      <w:jc w:val="left"/>
      <w:tabs>
        <w:tab w:val="center" w:pos="4153" w:leader="none"/>
        <w:tab w:val="right" w:pos="8306" w:leader="none"/>
      </w:tabs>
    </w:pPr>
    <w:rPr>
      <w:sz w:val="18"/>
    </w:rPr>
  </w:style>
  <w:style w:type="paragraph" w:styleId="1636" w:customStyle="1">
    <w:name w:val="纯文本1111"/>
    <w:basedOn w:val="870"/>
    <w:next w:val="1492"/>
    <w:uiPriority w:val="0"/>
    <w:unhideWhenUsed/>
    <w:qFormat/>
    <w:rPr>
      <w:rFonts w:ascii="宋体" w:hAnsi="Courier New"/>
    </w:rPr>
  </w:style>
  <w:style w:type="character" w:styleId="1637" w:customStyle="1">
    <w:name w:val="超链接11"/>
    <w:link w:val="870"/>
    <w:uiPriority w:val="0"/>
    <w:qFormat/>
    <w:rPr>
      <w:rFonts w:ascii="Calibri" w:hAnsi="Calibri"/>
      <w:sz w:val="21"/>
      <w:szCs w:val="24"/>
      <w:lang w:val="en-US" w:eastAsia="zh-CN" w:bidi="ar-SA"/>
    </w:rPr>
  </w:style>
  <w:style w:type="paragraph" w:styleId="1638" w:customStyle="1">
    <w:name w:val="索引 11"/>
    <w:basedOn w:val="870"/>
    <w:next w:val="870"/>
    <w:uiPriority w:val="0"/>
    <w:unhideWhenUsed/>
    <w:qFormat/>
    <w:pPr>
      <w:jc w:val="center"/>
      <w:spacing w:line="220" w:lineRule="exact"/>
    </w:pPr>
    <w:rPr>
      <w:rFonts w:ascii="仿宋_GB2312" w:eastAsia="仿宋_GB2312"/>
      <w:szCs w:val="21"/>
    </w:rPr>
  </w:style>
  <w:style w:type="paragraph" w:styleId="1639" w:customStyle="1">
    <w:name w:val="正文缩进1"/>
    <w:basedOn w:val="870"/>
    <w:uiPriority w:val="0"/>
    <w:qFormat/>
    <w:pPr>
      <w:ind w:firstLine="420"/>
    </w:pPr>
    <w:rPr>
      <w:sz w:val="24"/>
    </w:rPr>
  </w:style>
  <w:style w:type="paragraph" w:styleId="1640" w:customStyle="1">
    <w:name w:val="DAS正文"/>
    <w:basedOn w:val="870"/>
    <w:uiPriority w:val="0"/>
    <w:qFormat/>
    <w:pPr>
      <w:ind w:right="181" w:firstLine="480"/>
      <w:spacing w:line="360" w:lineRule="auto"/>
    </w:pPr>
    <w:rPr>
      <w:rFonts w:ascii="Verdana" w:hAnsi="Verdana"/>
      <w:szCs w:val="24"/>
    </w:rPr>
  </w:style>
  <w:style w:type="table" w:styleId="1641" w:customStyle="1">
    <w:name w:val="网格型2"/>
    <w:basedOn w:val="1064"/>
    <w:uiPriority w:val="0"/>
    <w:qFormat/>
    <w:rPr>
      <w:rFonts w:ascii="Calibri" w:hAnsi="Calibri"/>
      <w:szCs w:val="22"/>
    </w:rPr>
    <w:tblPr/>
  </w:style>
  <w:style w:type="character" w:styleId="1642" w:customStyle="1">
    <w:name w:val="NormalCharacter1"/>
    <w:link w:val="1643"/>
    <w:uiPriority w:val="0"/>
    <w:qFormat/>
    <w:rPr>
      <w:rFonts w:ascii="Wingdings 2" w:hAnsi="Wingdings 2"/>
    </w:rPr>
  </w:style>
  <w:style w:type="paragraph" w:styleId="1643" w:customStyle="1">
    <w:name w:val="UserStyle_0"/>
    <w:basedOn w:val="870"/>
    <w:link w:val="1642"/>
    <w:uiPriority w:val="0"/>
    <w:qFormat/>
    <w:rPr>
      <w:rFonts w:ascii="Wingdings 2" w:hAnsi="Wingdings 2"/>
    </w:rPr>
  </w:style>
  <w:style w:type="paragraph" w:styleId="1644" w:customStyle="1">
    <w:name w:val="正文1111"/>
    <w:basedOn w:val="870"/>
    <w:uiPriority w:val="0"/>
    <w:qFormat/>
    <w:pPr>
      <w:ind w:firstLine="480"/>
      <w:spacing w:line="360" w:lineRule="auto"/>
    </w:pPr>
    <w:rPr>
      <w:sz w:val="24"/>
    </w:rPr>
  </w:style>
  <w:style w:type="paragraph" w:styleId="1645" w:customStyle="1">
    <w:name w:val="正文文本首行缩进1"/>
    <w:next w:val="1492"/>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character" w:styleId="1646" w:customStyle="1">
    <w:name w:val="样式 标题 1 + 套用前:  0.5 列"/>
    <w:basedOn w:val="1063"/>
    <w:link w:val="870"/>
    <w:uiPriority w:val="0"/>
    <w:qFormat/>
  </w:style>
  <w:style w:type="paragraph" w:styleId="1647" w:customStyle="1">
    <w:name w:val="正文_0"/>
    <w:uiPriority w:val="0"/>
    <w:qFormat/>
    <w:pPr>
      <w:jc w:val="both"/>
      <w:widowControl w:val="off"/>
    </w:pPr>
    <w:rPr>
      <w:rFonts w:ascii="Calibri" w:hAnsi="Calibri" w:eastAsia="宋体" w:cs="Times New Roman"/>
      <w:sz w:val="21"/>
      <w:szCs w:val="22"/>
      <w:lang w:val="en-US" w:eastAsia="zh-CN" w:bidi="ar-SA"/>
    </w:rPr>
  </w:style>
  <w:style w:type="numbering" w:styleId="16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a56134e9-1932-4f5d-8f07-e3e4e99cd700</errorID>
      <errorWord>,</errorWord>
      <group>L1_Format</group>
      <groupName>格式问题</groupName>
      <ability>L2_HalfPunc_CN</ability>
      <abilityName>全半角问题</abilityName>
      <candidateList>
        <item>，</item>
      </candidateList>
      <explain>文本全半角错误。</explain>
      <paraID> 189EE94</paraID>
      <start>34</start>
      <end>35</end>
      <status>unmodified</status>
      <modifiedWord/>
      <trackRevisions>false</trackRevisions>
    </reviewItem>
    <reviewItem>
      <errorID>20cfd3b4-b45f-49aa-a93f-1f49d3523d6e</errorID>
      <errorWord>（</errorWord>
      <group>L1_Punc</group>
      <groupName>标点问题</groupName>
      <ability>L2_Punc_CN</ability>
      <abilityName>标点符号问题</abilityName>
      <candidateList/>
      <explain>同一形式括号套用。</explain>
      <paraID>54248049</paraID>
      <start>62</start>
      <end>63</end>
      <status>unmodified</status>
      <modifiedWord/>
      <trackRevisions>false</trackRevisions>
    </reviewItem>
    <reviewItem>
      <errorID>faee322d-5ac5-43c9-8743-3f964e2f34a8</errorID>
      <errorWord>）</errorWord>
      <group>L1_Punc</group>
      <groupName>标点问题</groupName>
      <ability>L2_Punc_CN</ability>
      <abilityName>标点符号问题</abilityName>
      <candidateList/>
      <explain>同一形式括号套用。</explain>
      <paraID>54248049</paraID>
      <start>66</start>
      <end>67</end>
      <status>unmodified</status>
      <modifiedWord/>
      <trackRevisions>false</trackRevisions>
    </reviewItem>
    <reviewItem>
      <errorID>c46923ac-ef30-4637-96e3-82c21ef027e8</errorID>
      <errorWord>（</errorWord>
      <group>L1_Punc</group>
      <groupName>标点问题</groupName>
      <ability>L2_Punc_CN</ability>
      <abilityName>标点符号问题</abilityName>
      <candidateList/>
      <explain>同一形式括号套用。</explain>
      <paraID>63EB9D5E</paraID>
      <start>95</start>
      <end>96</end>
      <status>unmodified</status>
      <modifiedWord/>
      <trackRevisions>false</trackRevisions>
    </reviewItem>
    <reviewItem>
      <errorID>a7baf644-ce31-4e21-839e-1e4a77aabb1e</errorID>
      <errorWord>）</errorWord>
      <group>L1_Punc</group>
      <groupName>标点问题</groupName>
      <ability>L2_Punc_CN</ability>
      <abilityName>标点符号问题</abilityName>
      <candidateList/>
      <explain>同一形式括号套用。</explain>
      <paraID>63EB9D5E</paraID>
      <start>108</start>
      <end>109</end>
      <status>unmodified</status>
      <modifiedWord/>
      <trackRevisions>false</trackRevisions>
    </reviewItem>
    <reviewItem>
      <errorID>7cda66fb-c228-4444-935f-315fb8e0de0a</errorID>
      <errorWord>间</errorWord>
      <group>L1_Word</group>
      <groupName>字词问题</groupName>
      <ability>L2_Typo</ability>
      <abilityName>字词错误</abilityName>
      <candidateList>
        <item>间之</item>
      </candidateList>
      <explain/>
      <paraID>3A2ECB80</paraID>
      <start>8</start>
      <end>9</end>
      <status>unmodified</status>
      <modifiedWord/>
      <trackRevisions>false</trackRevisions>
    </reviewItem>
    <reviewItem>
      <errorID>26ca53ef-2cf3-4053-b36e-33e332c5cd72</errorID>
      <errorWord>(</errorWord>
      <group>L1_Format</group>
      <groupName>格式问题</groupName>
      <ability>L2_HalfPunc_CN</ability>
      <abilityName>全半角问题</abilityName>
      <candidateList>
        <item>（</item>
      </candidateList>
      <explain>文本全半角错误。</explain>
      <paraID>3A2ECB80</paraID>
      <start>21</start>
      <end>22</end>
      <status>unmodified</status>
      <modifiedWord/>
      <trackRevisions>false</trackRevisions>
    </reviewItem>
    <reviewItem>
      <errorID>aa541b98-50ed-4c70-86da-155b9e47fb35</errorID>
      <errorWord>)</errorWord>
      <group>L1_Format</group>
      <groupName>格式问题</groupName>
      <ability>L2_HalfPunc_CN</ability>
      <abilityName>全半角问题</abilityName>
      <candidateList>
        <item>）</item>
      </candidateList>
      <explain>文本全半角错误。</explain>
      <paraID>3A2ECB80</paraID>
      <start>44</start>
      <end>45</end>
      <status>unmodified</status>
      <modifiedWord/>
      <trackRevisions>false</trackRevisions>
    </reviewItem>
    <reviewItem>
      <errorID>fc830c02-f484-4c89-aed8-a642437ddc95</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120237AE</paraID>
      <start>27</start>
      <end>28</end>
      <status>unmodified</status>
      <modifiedWord/>
      <trackRevisions>false</trackRevisions>
    </reviewItem>
    <reviewItem>
      <errorID>17a6072c-b5a9-4023-b1a5-b0ce66b13061</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120237AE</paraID>
      <start>31</start>
      <end>32</end>
      <status>unmodified</status>
      <modifiedWord/>
      <trackRevisions>false</trackRevisions>
    </reviewItem>
    <reviewItem>
      <errorID>5677bd6f-b59a-4eac-9fcf-ba7bef701dfa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574034D5</paraID>
      <start>0</start>
      <end>2</end>
      <status>unmodified</status>
      <modifiedWord/>
      <trackRevisions>false</trackRevisions>
    </reviewItem>
    <reviewItem>
      <errorID>f7664393-d3ab-4665-a49c-358df48440ce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42EE8DBA</paraID>
      <start>0</start>
      <end>2</end>
      <status>unmodified</status>
      <modifiedWord/>
      <trackRevisions>false</trackRevisions>
    </reviewItem>
    <reviewItem>
      <errorID>4b3f78dd-6c76-45dc-a920-f65090c16e4a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5885D19</paraID>
      <start>0</start>
      <end>2</end>
      <status>unmodified</status>
      <modifiedWord/>
      <trackRevisions>false</trackRevisions>
    </reviewItem>
    <reviewItem>
      <errorID>5477878a-85ef-425e-a3af-41e8e04ddc3d</errorID>
      <errorWord>;</errorWord>
      <group>L1_Format</group>
      <groupName>格式问题</groupName>
      <ability>L2_HalfPunc_CN</ability>
      <abilityName>全半角问题</abilityName>
      <candidateList>
        <item>；</item>
      </candidateList>
      <explain>文本全半角错误。</explain>
      <paraID>4745BA48</paraID>
      <start>9</start>
      <end>10</end>
      <status>unmodified</status>
      <modifiedWord/>
      <trackRevisions>false</trackRevisions>
    </reviewItem>
    <reviewItem>
      <errorID>1549a24b-2f5a-4dfc-908d-e59b3b495a4e</errorID>
      <errorWord>,</errorWord>
      <group>L1_Format</group>
      <groupName>格式问题</groupName>
      <ability>L2_HalfPunc_CN</ability>
      <abilityName>全半角问题</abilityName>
      <candidateList>
        <item>，</item>
      </candidateList>
      <explain>文本全半角错误。</explain>
      <paraID>4745BA48</paraID>
      <start>19</start>
      <end>20</end>
      <status>unmodified</status>
      <modifiedWord/>
      <trackRevisions>false</trackRevisions>
    </reviewItem>
    <reviewItem>
      <errorID>b2eec003-73b7-4a3f-97af-23df3e816346</errorID>
      <errorWord>;</errorWord>
      <group>L1_Format</group>
      <groupName>格式问题</groupName>
      <ability>L2_HalfPunc_CN</ability>
      <abilityName>全半角问题</abilityName>
      <candidateList>
        <item>；</item>
      </candidateList>
      <explain>文本全半角错误。</explain>
      <paraID>4745BA48</paraID>
      <start>24</start>
      <end>25</end>
      <status>unmodified</status>
      <modifiedWord/>
      <trackRevisions>false</trackRevisions>
    </reviewItem>
    <reviewItem>
      <errorID>7ca3e734-cabc-4bf8-9294-c457757c0df2</errorID>
      <errorWord>,</errorWord>
      <group>L1_Format</group>
      <groupName>格式问题</groupName>
      <ability>L2_HalfPunc_CN</ability>
      <abilityName>全半角问题</abilityName>
      <candidateList>
        <item>，</item>
      </candidateList>
      <explain>文本全半角错误。</explain>
      <paraID>20B0249A</paraID>
      <start>5</start>
      <end>6</end>
      <status>unmodified</status>
      <modifiedWord/>
      <trackRevisions>false</trackRevisions>
    </reviewItem>
    <reviewItem>
      <errorID>9be5edc0-64dc-451f-9d55-5c64565e5d17</errorID>
      <errorWord>（</errorWord>
      <group>L1_Punc</group>
      <groupName>标点问题</groupName>
      <ability>L2_Punc_CN</ability>
      <abilityName>标点符号问题</abilityName>
      <candidateList/>
      <explain>同一形式括号套用。</explain>
      <paraID>31BE6D40</paraID>
      <start>22</start>
      <end>23</end>
      <status>unmodified</status>
      <modifiedWord/>
      <trackRevisions>false</trackRevisions>
    </reviewItem>
    <reviewItem>
      <errorID>db021bcf-5d3e-4d58-8c7c-48ca779b92b5</errorID>
      <errorWord>）</errorWord>
      <group>L1_Punc</group>
      <groupName>标点问题</groupName>
      <ability>L2_Punc_CN</ability>
      <abilityName>标点符号问题</abilityName>
      <candidateList/>
      <explain>同一形式括号套用。</explain>
      <paraID>31BE6D40</paraID>
      <start>29</start>
      <end>30</end>
      <status>unmodified</status>
      <modifiedWord/>
      <trackRevisions>false</trackRevisions>
    </reviewItem>
    <reviewItem>
      <errorID>d5565f8e-e0f0-4401-860f-61c050d834f6</errorID>
      <errorWord>（</errorWord>
      <group>L1_Punc</group>
      <groupName>标点问题</groupName>
      <ability>L2_Punc_CN</ability>
      <abilityName>标点符号问题</abilityName>
      <candidateList/>
      <explain>同一形式括号套用。</explain>
      <paraID>31BE6D40</paraID>
      <start>50</start>
      <end>51</end>
      <status>unmodified</status>
      <modifiedWord/>
      <trackRevisions>false</trackRevisions>
    </reviewItem>
    <reviewItem>
      <errorID>01fe5294-2a7f-4907-ace5-f4111daee49b</errorID>
      <errorWord>）</errorWord>
      <group>L1_Punc</group>
      <groupName>标点问题</groupName>
      <ability>L2_Punc_CN</ability>
      <abilityName>标点符号问题</abilityName>
      <candidateList/>
      <explain>同一形式括号套用。</explain>
      <paraID>31BE6D40</paraID>
      <start>57</start>
      <end>58</end>
      <status>unmodified</status>
      <modifiedWord/>
      <trackRevisions>false</trackRevisions>
    </reviewItem>
    <reviewItem>
      <errorID>fe5a9d77-75fd-4b84-9a3c-2f4f10f34c98</errorID>
      <errorWord>,</errorWord>
      <group>L1_Format</group>
      <groupName>格式问题</groupName>
      <ability>L2_HalfPunc_CN</ability>
      <abilityName>全半角问题</abilityName>
      <candidateList>
        <item>，</item>
      </candidateList>
      <explain>文本全半角错误。</explain>
      <paraID>5EA65014</paraID>
      <start>162</start>
      <end>163</end>
      <status>unmodified</status>
      <modifiedWord/>
      <trackRevisions>false</trackRevisions>
    </reviewItem>
    <reviewItem>
      <errorID>9fb9ba4b-ad06-43cd-9637-5de7dd202cc2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6564C82B</paraID>
      <start>0</start>
      <end>2</end>
      <status>unmodified</status>
      <modifiedWord/>
      <trackRevisions>false</trackRevisions>
    </reviewItem>
    <reviewItem>
      <errorID>48848c3b-930e-4f25-af0b-d00204cdbfd6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758D26EB</paraID>
      <start>0</start>
      <end>2</end>
      <status>unmodified</status>
      <modifiedWord/>
      <trackRevisions>false</trackRevisions>
    </reviewItem>
    <reviewItem>
      <errorID>4889e763-9968-4ed7-8985-896d43c30f55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58BC2C5E</paraID>
      <start>0</start>
      <end>2</end>
      <status>unmodified</status>
      <modifiedWord/>
      <trackRevisions>false</trackRevisions>
    </reviewItem>
    <reviewItem>
      <errorID>d1c4540b-441c-4acf-ad42-597b45f75647</errorID>
      <errorWord>(</errorWord>
      <group>L1_Format</group>
      <groupName>格式问题</groupName>
      <ability>L2_HalfPunc_CN</ability>
      <abilityName>全半角问题</abilityName>
      <candidateList>
        <item>（</item>
      </candidateList>
      <explain>文本全半角错误。</explain>
      <paraID>12FEFE5E</paraID>
      <start>17</start>
      <end>18</end>
      <status>unmodified</status>
      <modifiedWord/>
      <trackRevisions>false</trackRevisions>
    </reviewItem>
    <reviewItem>
      <errorID>13bde0ee-a0f6-43b0-95d5-e78128f88eaf</errorID>
      <errorWord>)</errorWord>
      <group>L1_Format</group>
      <groupName>格式问题</groupName>
      <ability>L2_HalfPunc_CN</ability>
      <abilityName>全半角问题</abilityName>
      <candidateList>
        <item>）</item>
      </candidateList>
      <explain>文本全半角错误。</explain>
      <paraID>12FEFE5E</paraID>
      <start>24</start>
      <end>25</end>
      <status>unmodified</status>
      <modifiedWord/>
      <trackRevisions>false</trackRevisions>
    </reviewItem>
    <reviewItem>
      <errorID>8f337e77-1e43-4d8a-ba6e-98e9aaa1bfac</errorID>
      <errorWord>(</errorWord>
      <group>L1_Format</group>
      <groupName>格式问题</groupName>
      <ability>L2_HalfPunc_CN</ability>
      <abilityName>全半角问题</abilityName>
      <candidateList>
        <item>（</item>
      </candidateList>
      <explain>文本全半角错误。</explain>
      <paraID>364E1AA6</paraID>
      <start>17</start>
      <end>18</end>
      <status>unmodified</status>
      <modifiedWord/>
      <trackRevisions>false</trackRevisions>
    </reviewItem>
    <reviewItem>
      <errorID>eebd8b6d-2b40-449b-b947-cf8c19193943</errorID>
      <errorWord>)</errorWord>
      <group>L1_Format</group>
      <groupName>格式问题</groupName>
      <ability>L2_HalfPunc_CN</ability>
      <abilityName>全半角问题</abilityName>
      <candidateList>
        <item>）</item>
      </candidateList>
      <explain>文本全半角错误。</explain>
      <paraID>364E1AA6</paraID>
      <start>24</start>
      <end>25</end>
      <status>unmodified</status>
      <modifiedWord/>
      <trackRevisions>false</trackRevisions>
    </reviewItem>
    <reviewItem>
      <errorID>55b88481-2185-4e5e-9e76-f0168a9c87eb</errorID>
      <errorWord>(</errorWord>
      <group>L1_Format</group>
      <groupName>格式问题</groupName>
      <ability>L2_HalfPunc_CN</ability>
      <abilityName>全半角问题</abilityName>
      <candidateList>
        <item>（</item>
      </candidateList>
      <explain>文本全半角错误。</explain>
      <paraID>2BBCCEE4</paraID>
      <start>17</start>
      <end>18</end>
      <status>unmodified</status>
      <modifiedWord/>
      <trackRevisions>false</trackRevisions>
    </reviewItem>
    <reviewItem>
      <errorID>18b6cd24-8979-4064-80fc-ce8e156ba714</errorID>
      <errorWord>)</errorWord>
      <group>L1_Format</group>
      <groupName>格式问题</groupName>
      <ability>L2_HalfPunc_CN</ability>
      <abilityName>全半角问题</abilityName>
      <candidateList>
        <item>）</item>
      </candidateList>
      <explain>文本全半角错误。</explain>
      <paraID>2BBCCEE4</paraID>
      <start>24</start>
      <end>25</end>
      <status>unmodified</status>
      <modifiedWord/>
      <trackRevisions>false</trackRevisions>
    </reviewItem>
    <reviewItem>
      <errorID>60699139-2ae2-4540-801d-24bbe856a25a</errorID>
      <errorWord>-</errorWord>
      <group>L1_Format</group>
      <groupName>格式问题</groupName>
      <ability>L2_HalfPunc_CN</ability>
      <abilityName>全半角问题</abilityName>
      <candidateList>
        <item>－</item>
      </candidateList>
      <explain>文本全半角错误。</explain>
      <paraID>484111C3</paraID>
      <start>24</start>
      <end>25</end>
      <status>unmodified</status>
      <modifiedWord/>
      <trackRevisions>false</trackRevisions>
    </reviewItem>
    <reviewItem>
      <errorID>68540aa7-fe9e-4591-83eb-9e777b72b799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2FFFF7B0</paraID>
      <start>0</start>
      <end>2</end>
      <status>unmodified</status>
      <modifiedWord/>
      <trackRevisions>false</trackRevisions>
    </reviewItem>
    <reviewItem>
      <errorID>ef66e9bf-476d-486d-ac2c-6665e77ed4cf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72400F50</paraID>
      <start>0</start>
      <end>2</end>
      <status>unmodified</status>
      <modifiedWord/>
      <trackRevisions>false</trackRevisions>
    </reviewItem>
    <reviewItem>
      <errorID>18a2ff88-0d8f-454e-b496-984e8de9392b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24F053C3</paraID>
      <start>0</start>
      <end>2</end>
      <status>unmodified</status>
      <modifiedWord/>
      <trackRevisions>false</trackRevisions>
    </reviewItem>
    <reviewItem>
      <errorID>de7ae426-f617-477f-a224-1ac95fe49397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655AA15D</paraID>
      <start>0</start>
      <end>2</end>
      <status>unmodified</status>
      <modifiedWord/>
      <trackRevisions>false</trackRevisions>
    </reviewItem>
    <reviewItem>
      <errorID>0cc35d73-8215-4d0c-bbb4-ca31fab31aa8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3F6544E7</paraID>
      <start>0</start>
      <end>2</end>
      <status>unmodified</status>
      <modifiedWord/>
      <trackRevisions>false</trackRevisions>
    </reviewItem>
    <reviewItem>
      <errorID>113c0e20-22eb-4977-bcb3-d787a5fba890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16099A57</paraID>
      <start>0</start>
      <end>2</end>
      <status>unmodified</status>
      <modifiedWord/>
      <trackRevisions>false</trackRevisions>
    </reviewItem>
    <reviewItem>
      <errorID>1b1cfbc7-6d24-42bb-a071-dc1b2c110294</errorID>
      <errorWord>其它</errorWord>
      <group>L1_Word</group>
      <groupName>字词问题</groupName>
      <ability>L2_Alias</ability>
      <abilityName>也作/曾用词</abilityName>
      <candidateList>
        <item>其他</item>
      </candidateList>
      <explain>词汇[其它]为不规范表述或旧称，其规范书面表述为[其他]。</explain>
      <paraID>16099A57</paraID>
      <start>2</start>
      <end>4</end>
      <status>unmodified</status>
      <modifiedWord/>
      <trackRevisions>false</trackRevisions>
    </reviewItem>
    <reviewItem>
      <errorID>22d26e84-6658-40ba-8545-b68c9f57ce74</errorID>
      <errorWord>,</errorWord>
      <group>L1_Format</group>
      <groupName>格式问题</groupName>
      <ability>L2_HalfPunc_CN</ability>
      <abilityName>全半角问题</abilityName>
      <candidateList>
        <item>，</item>
      </candidateList>
      <explain>文本全半角错误。</explain>
      <paraID>459AF559</paraID>
      <start>25</start>
      <end>26</end>
      <status>unmodified</status>
      <modifiedWord/>
      <trackRevisions>false</trackRevisions>
    </reviewItem>
    <reviewItem>
      <errorID>9e8f57af-f563-4e58-9c7c-fbb005acae43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6FCFBF64</paraID>
      <start>0</start>
      <end>3</end>
      <status>unmodified</status>
      <modifiedWord/>
      <trackRevisions>false</trackRevisions>
    </reviewItem>
    <reviewItem>
      <errorID>dd597ae2-a09f-4def-8eca-86186e713603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18238A92</paraID>
      <start>0</start>
      <end>2</end>
      <status>unmodified</status>
      <modifiedWord/>
      <trackRevisions>false</trackRevisions>
    </reviewItem>
    <reviewItem>
      <errorID>7c2a2487-e00e-4046-80b6-7e21380e9a34</errorID>
      <errorWord>费</errorWord>
      <group>L1_Word</group>
      <groupName>字词问题</groupName>
      <ability>L2_Typo</ability>
      <abilityName>字词错误</abilityName>
      <candidateList>
        <item>费用</item>
      </candidateList>
      <explain/>
      <paraID>6B0A1BA5</paraID>
      <start>23</start>
      <end>24</end>
      <status>unmodified</status>
      <modifiedWord/>
      <trackRevisions>false</trackRevisions>
    </reviewItem>
    <reviewItem>
      <errorID>0e47a870-b196-47b9-8629-bf247e12f949</errorID>
      <errorWord>其它</errorWord>
      <group>L1_Word</group>
      <groupName>字词问题</groupName>
      <ability>L2_Alias</ability>
      <abilityName>也作/曾用词</abilityName>
      <candidateList>
        <item>其他</item>
      </candidateList>
      <explain>词汇[其它]为不规范表述或旧称，其规范书面表述为[其他]。</explain>
      <paraID>6E70E488</paraID>
      <start>16</start>
      <end>18</end>
      <status>unmodified</status>
      <modifiedWord/>
      <trackRevisions>false</trackRevisions>
    </reviewItem>
    <reviewItem>
      <errorID>6f851a93-f1ff-4c91-908d-25110972bbb9</errorID>
      <errorWord>&lt;</errorWord>
      <group>L1_Format</group>
      <groupName>格式问题</groupName>
      <ability>L2_HalfPunc_CN</ability>
      <abilityName>全半角问题</abilityName>
      <candidateList>
        <item>〈</item>
      </candidateList>
      <explain>文本全半角错误。</explain>
      <paraID>340BF798</paraID>
      <start>48</start>
      <end>49</end>
      <status>unmodified</status>
      <modifiedWord/>
      <trackRevisions>false</trackRevisions>
    </reviewItem>
    <reviewItem>
      <errorID>68196d60-a570-431e-b679-dd481effad38</errorID>
      <errorWord>(</errorWord>
      <group>L1_Format</group>
      <groupName>格式问题</groupName>
      <ability>L2_HalfPunc_CN</ability>
      <abilityName>全半角问题</abilityName>
      <candidateList>
        <item>（</item>
      </candidateList>
      <explain>文本全半角错误。</explain>
      <paraID>340BF798</paraID>
      <start>63</start>
      <end>64</end>
      <status>unmodified</status>
      <modifiedWord/>
      <trackRevisions>false</trackRevisions>
    </reviewItem>
    <reviewItem>
      <errorID>ed2846ed-b19e-44b1-9706-e90644336a93</errorID>
      <errorWord>)</errorWord>
      <group>L1_Format</group>
      <groupName>格式问题</groupName>
      <ability>L2_HalfPunc_CN</ability>
      <abilityName>全半角问题</abilityName>
      <candidateList>
        <item>）</item>
      </candidateList>
      <explain>文本全半角错误。</explain>
      <paraID>340BF798</paraID>
      <start>66</start>
      <end>67</end>
      <status>unmodified</status>
      <modifiedWord/>
      <trackRevisions>false</trackRevisions>
    </reviewItem>
    <reviewItem>
      <errorID>fb99deff-dd71-4f64-9cf5-d6eb7e7943bc</errorID>
      <errorWord>(</errorWord>
      <group>L1_Format</group>
      <groupName>格式问题</groupName>
      <ability>L2_HalfPunc_CN</ability>
      <abilityName>全半角问题</abilityName>
      <candidateList>
        <item>（</item>
      </candidateList>
      <explain>文本全半角错误。</explain>
      <paraID> E176404</paraID>
      <start>3</start>
      <end>4</end>
      <status>unmodified</status>
      <modifiedWord/>
      <trackRevisions>false</trackRevisions>
    </reviewItem>
    <reviewItem>
      <errorID>9678eb8b-ec94-4fe4-975b-d941d65d7291</errorID>
      <errorWord>)</errorWord>
      <group>L1_Format</group>
      <groupName>格式问题</groupName>
      <ability>L2_HalfPunc_CN</ability>
      <abilityName>全半角问题</abilityName>
      <candidateList>
        <item>）</item>
      </candidateList>
      <explain>文本全半角错误。</explain>
      <paraID> E176404</paraID>
      <start>6</start>
      <end>7</end>
      <status>unmodified</status>
      <modifiedWord/>
      <trackRevisions>false</trackRevisions>
    </reviewItem>
    <reviewItem>
      <errorID>c65c9b6f-626d-40b3-9919-eac581561631</errorID>
      <errorWord>(</errorWord>
      <group>L1_Format</group>
      <groupName>格式问题</groupName>
      <ability>L2_HalfPunc_CN</ability>
      <abilityName>全半角问题</abilityName>
      <candidateList>
        <item>（</item>
      </candidateList>
      <explain>文本全半角错误。</explain>
      <paraID> E176404</paraID>
      <start>28</start>
      <end>29</end>
      <status>unmodified</status>
      <modifiedWord/>
      <trackRevisions>false</trackRevisions>
    </reviewItem>
    <reviewItem>
      <errorID>75f6b86f-a4e6-410d-b13b-551b87ef274e</errorID>
      <errorWord>)</errorWord>
      <group>L1_Format</group>
      <groupName>格式问题</groupName>
      <ability>L2_HalfPunc_CN</ability>
      <abilityName>全半角问题</abilityName>
      <candidateList>
        <item>）</item>
      </candidateList>
      <explain>文本全半角错误。</explain>
      <paraID> E176404</paraID>
      <start>31</start>
      <end>32</end>
      <status>unmodified</status>
      <modifiedWord/>
      <trackRevisions>false</trackRevisions>
    </reviewItem>
    <reviewItem>
      <errorID>43300026-c522-4233-afbc-32644ad2c91d</errorID>
      <errorWord>(</errorWord>
      <group>L1_Format</group>
      <groupName>格式问题</groupName>
      <ability>L2_HalfPunc_CN</ability>
      <abilityName>全半角问题</abilityName>
      <candidateList>
        <item>（</item>
      </candidateList>
      <explain>文本全半角错误。</explain>
      <paraID> E176404</paraID>
      <start>42</start>
      <end>43</end>
      <status>unmodified</status>
      <modifiedWord/>
      <trackRevisions>false</trackRevisions>
    </reviewItem>
    <reviewItem>
      <errorID>cd4636b9-7ad6-49c7-8bbb-7946cfaf2836</errorID>
      <errorWord>)</errorWord>
      <group>L1_Format</group>
      <groupName>格式问题</groupName>
      <ability>L2_HalfPunc_CN</ability>
      <abilityName>全半角问题</abilityName>
      <candidateList>
        <item>）</item>
      </candidateList>
      <explain>文本全半角错误。</explain>
      <paraID> E176404</paraID>
      <start>45</start>
      <end>46</end>
      <status>unmodified</status>
      <modifiedWord/>
      <trackRevisions>false</trackRevisions>
    </reviewItem>
    <reviewItem>
      <errorID>ea15de54-03e0-430d-93da-0d5b2bb11dc3</errorID>
      <errorWord>&lt;</errorWord>
      <group>L1_Format</group>
      <groupName>格式问题</groupName>
      <ability>L2_HalfPunc_CN</ability>
      <abilityName>全半角问题</abilityName>
      <candidateList>
        <item>〈</item>
      </candidateList>
      <explain>文本全半角错误。</explain>
      <paraID> E176404</paraID>
      <start>48</start>
      <end>49</end>
      <status>unmodified</status>
      <modifiedWord/>
      <trackRevisions>false</trackRevisions>
    </reviewItem>
    <reviewItem>
      <errorID>c6551df3-443f-4d80-b107-b7312020da11</errorID>
      <errorWord>(</errorWord>
      <group>L1_Format</group>
      <groupName>格式问题</groupName>
      <ability>L2_HalfPunc_CN</ability>
      <abilityName>全半角问题</abilityName>
      <candidateList>
        <item>（</item>
      </candidateList>
      <explain>文本全半角错误。</explain>
      <paraID> E176404</paraID>
      <start>66</start>
      <end>67</end>
      <status>unmodified</status>
      <modifiedWord/>
      <trackRevisions>false</trackRevisions>
    </reviewItem>
    <reviewItem>
      <errorID>4656f158-a639-4d7c-845c-779b1ce6b5f8</errorID>
      <errorWord>)</errorWord>
      <group>L1_Format</group>
      <groupName>格式问题</groupName>
      <ability>L2_HalfPunc_CN</ability>
      <abilityName>全半角问题</abilityName>
      <candidateList>
        <item>）</item>
      </candidateList>
      <explain>文本全半角错误。</explain>
      <paraID> E176404</paraID>
      <start>69</start>
      <end>70</end>
      <status>unmodified</status>
      <modifiedWord/>
      <trackRevisions>false</trackRevisions>
    </reviewItem>
    <reviewItem>
      <errorID>a0e59846-2f47-434b-bc72-a4b323048e48</errorID>
      <errorWord>(</errorWord>
      <group>L1_Format</group>
      <groupName>格式问题</groupName>
      <ability>L2_HalfPunc_CN</ability>
      <abilityName>全半角问题</abilityName>
      <candidateList>
        <item>（</item>
      </candidateList>
      <explain>文本全半角错误。</explain>
      <paraID>2F61F989</paraID>
      <start>3</start>
      <end>4</end>
      <status>unmodified</status>
      <modifiedWord/>
      <trackRevisions>false</trackRevisions>
    </reviewItem>
    <reviewItem>
      <errorID>e44e29ce-a5b4-4c48-9984-668b84dce068</errorID>
      <errorWord>)</errorWord>
      <group>L1_Format</group>
      <groupName>格式问题</groupName>
      <ability>L2_HalfPunc_CN</ability>
      <abilityName>全半角问题</abilityName>
      <candidateList>
        <item>）</item>
      </candidateList>
      <explain>文本全半角错误。</explain>
      <paraID>2F61F989</paraID>
      <start>6</start>
      <end>7</end>
      <status>unmodified</status>
      <modifiedWord/>
      <trackRevisions>false</trackRevisions>
    </reviewItem>
    <reviewItem>
      <errorID>f5eef737-5665-4224-ad0e-d818baeb504b</errorID>
      <errorWord>(</errorWord>
      <group>L1_Format</group>
      <groupName>格式问题</groupName>
      <ability>L2_HalfPunc_CN</ability>
      <abilityName>全半角问题</abilityName>
      <candidateList>
        <item>（</item>
      </candidateList>
      <explain>文本全半角错误。</explain>
      <paraID>2F61F989</paraID>
      <start>27</start>
      <end>28</end>
      <status>unmodified</status>
      <modifiedWord/>
      <trackRevisions>false</trackRevisions>
    </reviewItem>
    <reviewItem>
      <errorID>3b99892e-3767-4527-9cb7-3d8e9c48a31a</errorID>
      <errorWord>)</errorWord>
      <group>L1_Format</group>
      <groupName>格式问题</groupName>
      <ability>L2_HalfPunc_CN</ability>
      <abilityName>全半角问题</abilityName>
      <candidateList>
        <item>）</item>
      </candidateList>
      <explain>文本全半角错误。</explain>
      <paraID>2F61F989</paraID>
      <start>30</start>
      <end>31</end>
      <status>unmodified</status>
      <modifiedWord/>
      <trackRevisions>false</trackRevisions>
    </reviewItem>
    <reviewItem>
      <errorID>70861d64-c37c-4c19-8545-1edc376b000d</errorID>
      <errorWord>&lt;</errorWord>
      <group>L1_Format</group>
      <groupName>格式问题</groupName>
      <ability>L2_HalfPunc_CN</ability>
      <abilityName>全半角问题</abilityName>
      <candidateList>
        <item>〈</item>
      </candidateList>
      <explain>文本全半角错误。</explain>
      <paraID>2F61F989</paraID>
      <start>33</start>
      <end>34</end>
      <status>unmodified</status>
      <modifiedWord/>
      <trackRevisions>false</trackRevisions>
    </reviewItem>
    <reviewItem>
      <errorID>9049aeef-29ab-4a05-904c-d4236955641d</errorID>
      <errorWord>(</errorWord>
      <group>L1_Format</group>
      <groupName>格式问题</groupName>
      <ability>L2_HalfPunc_CN</ability>
      <abilityName>全半角问题</abilityName>
      <candidateList>
        <item>（</item>
      </candidateList>
      <explain>文本全半角错误。</explain>
      <paraID>4B755A9C</paraID>
      <start>16</start>
      <end>17</end>
      <status>unmodified</status>
      <modifiedWord/>
      <trackRevisions>false</trackRevisions>
    </reviewItem>
    <reviewItem>
      <errorID>0173009e-4395-43c2-a91a-cd28d50cf67a</errorID>
      <errorWord>)</errorWord>
      <group>L1_Format</group>
      <groupName>格式问题</groupName>
      <ability>L2_HalfPunc_CN</ability>
      <abilityName>全半角问题</abilityName>
      <candidateList>
        <item>）</item>
      </candidateList>
      <explain>文本全半角错误。</explain>
      <paraID>4B755A9C</paraID>
      <start>19</start>
      <end>20</end>
      <status>unmodified</status>
      <modifiedWord/>
      <trackRevisions>false</trackRevisions>
    </reviewItem>
    <reviewItem>
      <errorID>0f5585e6-3931-4d0a-83f5-1da616f019e9</errorID>
      <errorWord>(</errorWord>
      <group>L1_Format</group>
      <groupName>格式问题</groupName>
      <ability>L2_HalfPunc_CN</ability>
      <abilityName>全半角问题</abilityName>
      <candidateList>
        <item>（</item>
      </candidateList>
      <explain>文本全半角错误。</explain>
      <paraID>4B755A9C</paraID>
      <start>62</start>
      <end>63</end>
      <status>unmodified</status>
      <modifiedWord/>
      <trackRevisions>false</trackRevisions>
    </reviewItem>
    <reviewItem>
      <errorID>f05a77a6-d310-4354-908c-0aa4924659fe</errorID>
      <errorWord>)</errorWord>
      <group>L1_Format</group>
      <groupName>格式问题</groupName>
      <ability>L2_HalfPunc_CN</ability>
      <abilityName>全半角问题</abilityName>
      <candidateList>
        <item>）</item>
      </candidateList>
      <explain>文本全半角错误。</explain>
      <paraID>4B755A9C</paraID>
      <start>65</start>
      <end>66</end>
      <status>unmodified</status>
      <modifiedWord/>
      <trackRevisions>false</trackRevisions>
    </reviewItem>
    <reviewItem>
      <errorID>64ae8481-003f-466d-928c-351bfb6493bd</errorID>
      <errorWord>，</errorWord>
      <group>L1_Word</group>
      <groupName>字词问题</groupName>
      <ability>L2_Typo</ability>
      <abilityName>字词错误</abilityName>
      <candidateList>
        <item>，并</item>
      </candidateList>
      <explain/>
      <paraID>4B755A9C</paraID>
      <start>72</start>
      <end>73</end>
      <status>unmodified</status>
      <modifiedWord/>
      <trackRevisions>false</trackRevisions>
    </reviewItem>
    <reviewItem>
      <errorID>e799f21c-83c2-429a-a68a-ea3315789c37</errorID>
      <errorWord>(</errorWord>
      <group>L1_Format</group>
      <groupName>格式问题</groupName>
      <ability>L2_HalfPunc_CN</ability>
      <abilityName>全半角问题</abilityName>
      <candidateList>
        <item>（</item>
      </candidateList>
      <explain>文本全半角错误。</explain>
      <paraID>4B755A9C</paraID>
      <start>169</start>
      <end>170</end>
      <status>unmodified</status>
      <modifiedWord/>
      <trackRevisions>false</trackRevisions>
    </reviewItem>
    <reviewItem>
      <errorID>432631ec-cf03-4675-834d-790798141bc9</errorID>
      <errorWord>)</errorWord>
      <group>L1_Format</group>
      <groupName>格式问题</groupName>
      <ability>L2_HalfPunc_CN</ability>
      <abilityName>全半角问题</abilityName>
      <candidateList>
        <item>）</item>
      </candidateList>
      <explain>文本全半角错误。</explain>
      <paraID>4B755A9C</paraID>
      <start>172</start>
      <end>173</end>
      <status>unmodified</status>
      <modifiedWord/>
      <trackRevisions>false</trackRevisions>
    </reviewItem>
    <reviewItem>
      <errorID>e04eee49-f308-45fe-a323-a0abb9b0f7bb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61DAA15A</paraID>
      <start>0</start>
      <end>2</end>
      <status>unmodified</status>
      <modifiedWord/>
      <trackRevisions>false</trackRevisions>
    </reviewItem>
    <reviewItem>
      <errorID>c3b093b6-a770-469d-80d1-9ddffa302ade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2F04FA40</paraID>
      <start>0</start>
      <end>2</end>
      <status>unmodified</status>
      <modifiedWord/>
      <trackRevisions>false</trackRevisions>
    </reviewItem>
    <reviewItem>
      <errorID>4d4438ea-6e7e-457e-85d6-e02dc5a10510</errorID>
      <errorWord>人确定成交供应商</errorWord>
      <group>L1_Word</group>
      <groupName>字词问题</groupName>
      <ability>L2_Typo</ability>
      <abilityName>字词错误</abilityName>
      <candidateList>
        <item>人在确定成交供应商</item>
      </candidateList>
      <explain/>
      <paraID>2F04FA40</paraID>
      <start>31</start>
      <end>39</end>
      <status>unmodified</status>
      <modifiedWord/>
      <trackRevisions>false</trackRevisions>
    </reviewItem>
    <reviewItem>
      <errorID>60f0fa3d-9c46-4c95-8570-11c009d56bfd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2C4DD1AB</paraID>
      <start>0</start>
      <end>2</end>
      <status>unmodified</status>
      <modifiedWord/>
      <trackRevisions>false</trackRevisions>
    </reviewItem>
    <reviewItem>
      <errorID>2363c5e9-d2c9-400c-8790-33f58e456736</errorID>
      <errorWord>,</errorWord>
      <group>L1_Format</group>
      <groupName>格式问题</groupName>
      <ability>L2_HalfPunc_CN</ability>
      <abilityName>全半角问题</abilityName>
      <candidateList>
        <item>，</item>
      </candidateList>
      <explain>文本全半角错误。</explain>
      <paraID>38F7C9B0</paraID>
      <start>20</start>
      <end>21</end>
      <status>unmodified</status>
      <modifiedWord/>
      <trackRevisions>false</trackRevisions>
    </reviewItem>
    <reviewItem>
      <errorID>334df34f-cc1f-4e6f-8b5f-94110515e1ca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4EE3E851</paraID>
      <start>31</start>
      <end>34</end>
      <status>unmodified</status>
      <modifiedWord/>
      <trackRevisions>false</trackRevisions>
    </reviewItem>
    <reviewItem>
      <errorID>98f0d81b-9e03-48bf-a5e7-82a099af74de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7043EFA1</paraID>
      <start>0</start>
      <end>2</end>
      <status>unmodified</status>
      <modifiedWord/>
      <trackRevisions>false</trackRevisions>
    </reviewItem>
    <reviewItem>
      <errorID>a91768b9-bed8-4770-aefa-0370d9e57106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7D1EB456</paraID>
      <start>0</start>
      <end>2</end>
      <status>unmodified</status>
      <modifiedWord/>
      <trackRevisions>false</trackRevisions>
    </reviewItem>
    <reviewItem>
      <errorID>c5a9bad1-9e1b-4daa-aa27-28436dd92bb0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21680927</paraID>
      <start>0</start>
      <end>2</end>
      <status>unmodified</status>
      <modifiedWord/>
      <trackRevisions>false</trackRevisions>
    </reviewItem>
    <reviewItem>
      <errorID>1a08466e-3ac5-4cea-a522-9d733d21e7df</errorID>
      <errorWord>(</errorWord>
      <group>L1_Format</group>
      <groupName>格式问题</groupName>
      <ability>L2_HalfPunc_CN</ability>
      <abilityName>全半角问题</abilityName>
      <candidateList>
        <item>（</item>
      </candidateList>
      <explain>文本全半角错误。</explain>
      <paraID>2E685C2B</paraID>
      <start>36</start>
      <end>37</end>
      <status>unmodified</status>
      <modifiedWord/>
      <trackRevisions>false</trackRevisions>
    </reviewItem>
    <reviewItem>
      <errorID>937bb7ec-b116-4ceb-b8db-99d916074273</errorID>
      <errorWord>)</errorWord>
      <group>L1_Format</group>
      <groupName>格式问题</groupName>
      <ability>L2_HalfPunc_CN</ability>
      <abilityName>全半角问题</abilityName>
      <candidateList>
        <item>）</item>
      </candidateList>
      <explain>文本全半角错误。</explain>
      <paraID>2E685C2B</paraID>
      <start>46</start>
      <end>47</end>
      <status>unmodified</status>
      <modifiedWord/>
      <trackRevisions>false</trackRevisions>
    </reviewItem>
    <reviewItem>
      <errorID>2d90f011-2b59-42d2-8729-c6c8a79e584d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6673AF7D</paraID>
      <start>0</start>
      <end>2</end>
      <status>unmodified</status>
      <modifiedWord/>
      <trackRevisions>false</trackRevisions>
    </reviewItem>
    <reviewItem>
      <errorID>827a6d8b-8717-4fdc-b9b0-d16734c330b8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2F3FE0CE</paraID>
      <start>0</start>
      <end>2</end>
      <status>unmodified</status>
      <modifiedWord/>
      <trackRevisions>false</trackRevisions>
    </reviewItem>
    <reviewItem>
      <errorID>fcb17b89-6708-47e8-aff0-2e1eaa27d03b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7B8141D1</paraID>
      <start>0</start>
      <end>2</end>
      <status>unmodified</status>
      <modifiedWord/>
      <trackRevisions>false</trackRevisions>
    </reviewItem>
    <reviewItem>
      <errorID>11a7707a-1ad6-4c89-b19d-8007e7549696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4A21D820</paraID>
      <start>0</start>
      <end>2</end>
      <status>unmodified</status>
      <modifiedWord/>
      <trackRevisions>false</trackRevisions>
    </reviewItem>
    <reviewItem>
      <errorID>5d5cd033-19e5-4cd0-9442-84d459c46509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7C49AC2D</paraID>
      <start>0</start>
      <end>2</end>
      <status>unmodified</status>
      <modifiedWord/>
      <trackRevisions>false</trackRevisions>
    </reviewItem>
    <reviewItem>
      <errorID>b18b3a7e-d433-4555-9dc9-1c372bd36785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7C49AC2D</paraID>
      <start>17</start>
      <end>20</end>
      <status>unmodified</status>
      <modifiedWord/>
      <trackRevisions>false</trackRevisions>
    </reviewItem>
    <reviewItem>
      <errorID>18c4621f-f292-4083-aae5-59da3b7747d0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722E89D8</paraID>
      <start>0</start>
      <end>2</end>
      <status>unmodified</status>
      <modifiedWord/>
      <trackRevisions>false</trackRevisions>
    </reviewItem>
    <reviewItem>
      <errorID>e797585b-bf04-46ff-a471-fcf90b2082a7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BF945EB</paraID>
      <start>0</start>
      <end>3</end>
      <status>unmodified</status>
      <modifiedWord/>
      <trackRevisions>false</trackRevisions>
    </reviewItem>
    <reviewItem>
      <errorID>09fbe291-ee71-4bcc-b2b4-d0c23f3f66ce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158E4D00</paraID>
      <start>0</start>
      <end>2</end>
      <status>unmodified</status>
      <modifiedWord/>
      <trackRevisions>false</trackRevisions>
    </reviewItem>
    <reviewItem>
      <errorID>e003307e-7c5d-4e4b-96af-cbd25804e461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59984AE6</paraID>
      <start>0</start>
      <end>2</end>
      <status>unmodified</status>
      <modifiedWord/>
      <trackRevisions>false</trackRevisions>
    </reviewItem>
    <reviewItem>
      <errorID>4d76b134-f446-4a81-8ea0-494e3974fc53</errorID>
      <errorWord>,</errorWord>
      <group>L1_Format</group>
      <groupName>格式问题</groupName>
      <ability>L2_HalfPunc_CN</ability>
      <abilityName>全半角问题</abilityName>
      <candidateList>
        <item>，</item>
      </candidateList>
      <explain>文本全半角错误。</explain>
      <paraID>59984AE6</paraID>
      <start>73</start>
      <end>74</end>
      <status>unmodified</status>
      <modifiedWord/>
      <trackRevisions>false</trackRevisions>
    </reviewItem>
    <reviewItem>
      <errorID>e3417223-800e-4ec8-be72-282e48e43407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52A6C972</paraID>
      <start>0</start>
      <end>2</end>
      <status>unmodified</status>
      <modifiedWord/>
      <trackRevisions>false</trackRevisions>
    </reviewItem>
    <reviewItem>
      <errorID>ca63f366-3090-4364-8d3e-85d36b0b1ada</errorID>
      <errorWord>，</errorWord>
      <group>L1_Word</group>
      <groupName>字词问题</groupName>
      <ability>L2_Typo</ability>
      <abilityName>字词错误</abilityName>
      <candidateList>
        <item>，由</item>
      </candidateList>
      <explain/>
      <paraID>7046E79C</paraID>
      <start>26</start>
      <end>27</end>
      <status>unmodified</status>
      <modifiedWord/>
      <trackRevisions>false</trackRevisions>
    </reviewItem>
    <reviewItem>
      <errorID>388dec2d-1814-4ce0-b194-a2c15713a456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2ACFA27D</paraID>
      <start>0</start>
      <end>2</end>
      <status>unmodified</status>
      <modifiedWord/>
      <trackRevisions>false</trackRevisions>
    </reviewItem>
    <reviewItem>
      <errorID>9a88c4b1-2c9d-4d5e-8f55-6f4e13513871</errorID>
      <errorWord>(</errorWord>
      <group>L1_Format</group>
      <groupName>格式问题</groupName>
      <ability>L2_HalfPunc_CN</ability>
      <abilityName>全半角问题</abilityName>
      <candidateList>
        <item>（</item>
      </candidateList>
      <explain>文本全半角错误。</explain>
      <paraID>1A31D3BE</paraID>
      <start>10</start>
      <end>11</end>
      <status>unmodified</status>
      <modifiedWord/>
      <trackRevisions>false</trackRevisions>
    </reviewItem>
    <reviewItem>
      <errorID>482bd94a-d24a-4a77-93c9-dec7d46d2d40</errorID>
      <errorWord>)</errorWord>
      <group>L1_Format</group>
      <groupName>格式问题</groupName>
      <ability>L2_HalfPunc_CN</ability>
      <abilityName>全半角问题</abilityName>
      <candidateList>
        <item>）</item>
      </candidateList>
      <explain>文本全半角错误。</explain>
      <paraID>1A31D3BE</paraID>
      <start>16</start>
      <end>17</end>
      <status>unmodified</status>
      <modifiedWord/>
      <trackRevisions>false</trackRevisions>
    </reviewItem>
    <reviewItem>
      <errorID>0e529a7b-fde9-4796-a8c3-f14a94bba96c</errorID>
      <errorWord>配戴</errorWord>
      <group>L1_Word</group>
      <groupName>字词问题</groupName>
      <ability>L2_Alias</ability>
      <abilityName>也作/曾用词</abilityName>
      <candidateList>
        <item>佩戴</item>
      </candidateList>
      <explain>词汇[配戴]为不规范表述或旧称，其规范书面表述为[佩戴]。</explain>
      <paraID>764D7E89</paraID>
      <start>57</start>
      <end>59</end>
      <status>unmodified</status>
      <modifiedWord/>
      <trackRevisions>false</trackRevisions>
    </reviewItem>
    <reviewItem>
      <errorID>e81bbf84-5531-4205-9b7e-3d4712cb5fc7</errorID>
      <errorWord>法律、法规</errorWord>
      <group>L1_Word</group>
      <groupName>字词问题</groupName>
      <ability>L2_Typo</ability>
      <abilityName>字词错误</abilityName>
      <candidateList>
        <item>法律法规</item>
      </candidateList>
      <explain/>
      <paraID>789585A0</paraID>
      <start>10</start>
      <end>15</end>
      <status>unmodified</status>
      <modifiedWord/>
      <trackRevisions>false</trackRevisions>
    </reviewItem>
    <reviewItem>
      <errorID>f53c6674-4ff1-43d1-8f17-444df925e311</errorID>
      <errorWord>项目进行稽察</errorWord>
      <group>L1_Word</group>
      <groupName>字词问题</groupName>
      <ability>L2_Typo</ability>
      <abilityName>字词错误</abilityName>
      <candidateList>
        <item>项目进行稽查</item>
      </candidateList>
      <explain/>
      <paraID>490FBBFE</paraID>
      <start>14</start>
      <end>20</end>
      <status>unmodified</status>
      <modifiedWord/>
      <trackRevisions>false</trackRevisions>
    </reviewItem>
    <reviewItem>
      <errorID>ebeceb65-5379-4709-9a5e-1f8cbc0ce1a5</errorID>
      <errorWord>超过10条以上</errorWord>
      <group>L1_Grammar</group>
      <groupName>语法问题</groupName>
      <ability>L2_Grammar</ability>
      <abilityName>语法错误</abilityName>
      <candidateList>
        <item>超过10条</item>
      </candidateList>
      <explain>该表达中的“超过10条以上”存在语义重复。</explain>
      <paraID>490FBBFE</paraID>
      <start>53</start>
      <end>60</end>
      <status>unmodified</status>
      <modifiedWord/>
      <trackRevisions>false</trackRevisions>
    </reviewItem>
    <reviewItem>
      <errorID>24d75430-228e-4d9c-98a8-a2fffd114f21</errorID>
      <errorWord>(</errorWord>
      <group>L1_Format</group>
      <groupName>格式问题</groupName>
      <ability>L2_HalfPunc_CN</ability>
      <abilityName>全半角问题</abilityName>
      <candidateList>
        <item>（</item>
      </candidateList>
      <explain>文本全半角错误。</explain>
      <paraID>4E70C92D</paraID>
      <start>70</start>
      <end>71</end>
      <status>unmodified</status>
      <modifiedWord/>
      <trackRevisions>false</trackRevisions>
    </reviewItem>
    <reviewItem>
      <errorID>204fe6a3-5c33-4f51-8ce1-9eeeb0950b8c</errorID>
      <errorWord>)</errorWord>
      <group>L1_Format</group>
      <groupName>格式问题</groupName>
      <ability>L2_HalfPunc_CN</ability>
      <abilityName>全半角问题</abilityName>
      <candidateList>
        <item>）</item>
      </candidateList>
      <explain>文本全半角错误。</explain>
      <paraID>4E70C92D</paraID>
      <start>89</start>
      <end>90</end>
      <status>unmodified</status>
      <modifiedWord/>
      <trackRevisions>false</trackRevisions>
    </reviewItem>
    <reviewItem>
      <errorID>d7322aa3-1ee1-4094-a6d3-03e89e3ab5ca</errorID>
      <errorWord>况</errorWord>
      <group>L1_Word</group>
      <groupName>字词问题</groupName>
      <ability>L2_Typo</ability>
      <abilityName>字词错误</abilityName>
      <candidateList>
        <item>况下</item>
      </candidateList>
      <explain/>
      <paraID>4E70C92D</paraID>
      <start>214</start>
      <end>215</end>
      <status>unmodified</status>
      <modifiedWord/>
      <trackRevisions>false</trackRevisions>
    </reviewItem>
    <reviewItem>
      <errorID>35394dca-67ae-46b3-8097-09fb75e68232</errorID>
      <errorWord>期</errorWord>
      <group>L1_Word</group>
      <groupName>字词问题</groupName>
      <ability>L2_Typo</ability>
      <abilityName>字词错误</abilityName>
      <candidateList>
        <item>期间</item>
      </candidateList>
      <explain/>
      <paraID> 660A00A</paraID>
      <start>44</start>
      <end>45</end>
      <status>unmodified</status>
      <modifiedWord/>
      <trackRevisions>false</trackRevisions>
    </reviewItem>
    <reviewItem>
      <errorID>a1c2f92e-e8e1-4734-b031-ff7f91b50aa2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4E73D48</paraID>
      <start>17</start>
      <end>20</end>
      <status>unmodified</status>
      <modifiedWord/>
      <trackRevisions>false</trackRevisions>
    </reviewItem>
    <reviewItem>
      <errorID>9ee43d5e-0ef3-45bf-a136-53b71d975784</errorID>
      <errorWord>任何的</errorWord>
      <group>L1_Word</group>
      <groupName>字词问题</groupName>
      <ability>L2_Typo</ability>
      <abilityName>字词错误</abilityName>
      <candidateList>
        <item>任何</item>
      </candidateList>
      <explain/>
      <paraID>3ECB71DF</paraID>
      <start>9</start>
      <end>12</end>
      <status>unmodified</status>
      <modifiedWord/>
      <trackRevisions>false</trackRevisions>
    </reviewItem>
    <reviewItem>
      <errorID>98c8f4cd-db13-4e10-926a-f4c3f4f6c4cb</errorID>
      <errorWord>施测</errorWord>
      <group>L1_Word</group>
      <groupName>字词问题</groupName>
      <ability>L2_Typo</ability>
      <abilityName>字词错误</abilityName>
      <candidateList>
        <item>实测</item>
      </candidateList>
      <explain>存在发音相同字词的误用。</explain>
      <paraID>7712B1D7</paraID>
      <start>92</start>
      <end>94</end>
      <status>modified</status>
      <modifiedWord>实测</modifiedWord>
      <trackRevisions>false</trackRevisions>
    </reviewItem>
    <reviewItem>
      <errorID>8ac5263c-f38e-4bc7-9eef-b60ef4a20041</errorID>
      <errorWord>须</errorWord>
      <group>L1_Word</group>
      <groupName>字词问题</groupName>
      <ability>L2_Typo</ability>
      <abilityName>字词错误</abilityName>
      <candidateList>
        <item>需</item>
      </candidateList>
      <explain>存在发音相同字词的误用。</explain>
      <paraID> 5E2FB82</paraID>
      <start>58</start>
      <end>59</end>
      <status>unmodified</status>
      <modifiedWord/>
      <trackRevisions>false</trackRevisions>
    </reviewItem>
    <reviewItem>
      <errorID>e6dbfd16-0d9c-4fc4-b109-227ba7b417d3</errorID>
      <errorWord>撒水</errorWord>
      <group>L1_Word</group>
      <groupName>字词问题</groupName>
      <ability>L2_Typo</ability>
      <abilityName>字词错误</abilityName>
      <candidateList>
        <item>洒水</item>
      </candidateList>
      <explain/>
      <paraID> 5E2FB82</paraID>
      <start>61</start>
      <end>63</end>
      <status>unmodified</status>
      <modifiedWord/>
      <trackRevisions>false</trackRevisions>
    </reviewItem>
    <reviewItem>
      <errorID>60b4edec-6b7a-4284-a269-bc42f591e836</errorID>
      <errorWord>：/。</errorWord>
      <group>L1_Punc</group>
      <groupName>标点问题</groupName>
      <ability>L2_Punc_CN</ability>
      <abilityName>标点符号问题</abilityName>
      <candidateList>
        <item>：</item>
      </candidateList>
      <explain/>
      <paraID>1F59F63F</paraID>
      <start>15</start>
      <end>18</end>
      <status>unmodified</status>
      <modifiedWord/>
      <trackRevisions>false</trackRevisions>
    </reviewItem>
    <reviewItem>
      <errorID>918627ea-b5cf-4b91-b2a6-4ea9f59cae53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1971F023</paraID>
      <start>90</start>
      <end>91</end>
      <status>unmodified</status>
      <modifiedWord/>
      <trackRevisions>false</trackRevisions>
    </reviewItem>
    <reviewItem>
      <errorID>c3b9d4d8-268b-4f44-9a04-113503b97c2c</errorID>
      <errorWord>其它</errorWord>
      <group>L1_Word</group>
      <groupName>字词问题</groupName>
      <ability>L2_Alias</ability>
      <abilityName>也作/曾用词</abilityName>
      <candidateList>
        <item>其他</item>
      </candidateList>
      <explain>词汇[其它]为不规范表述或旧称，其规范书面表述为[其他]。</explain>
      <paraID>64F08AD3</paraID>
      <start>3</start>
      <end>5</end>
      <status>unmodified</status>
      <modifiedWord/>
      <trackRevisions>false</trackRevisions>
    </reviewItem>
    <reviewItem>
      <errorID>399887a3-4635-4afe-9a36-e4fd5af48cbe</errorID>
      <errorWord>[2022]61号</errorWord>
      <group>L1_Knowledge</group>
      <groupName>知识性问题</groupName>
      <ability>L2_Knowledge</ability>
      <abilityName>其他知识</abilityName>
      <candidateList>
        <item>〔2022〕61号</item>
      </candidateList>
      <explain>发文字号格式错误。</explain>
      <paraID>2F1782EB</paraID>
      <start>60</start>
      <end>69</end>
      <status>unmodified</status>
      <modifiedWord/>
      <trackRevisions>false</trackRevisions>
    </reviewItem>
    <reviewItem>
      <errorID>1b00b4fb-b7d4-4f13-9bd9-3ad3157beea8</errorID>
      <errorWord>1.0%—1.5％</errorWord>
      <group>L1_Knowledge</group>
      <groupName>知识性问题</groupName>
      <ability>L2_Knowledge</ability>
      <abilityName>其他知识</abilityName>
      <candidateList>
        <item>1.0%—1.5%</item>
      </candidateList>
      <explain>1. “1.0%—1.5％”中的单位“%”仅出现在后一个数字上，容易引起歧义；根据《现代汉语标点符号数字用法规范手册》，数字表示范围两边需要使用统一的格式。2. 根据标点国标 4.13 中的规则，数字、时间或地域连接符应使用（视觉上更长的）“—”或“～”。</explain>
      <paraID>7543825E</paraID>
      <start>54</start>
      <end>63</end>
      <status>unmodified</status>
      <modifiedWord/>
      <trackRevisions>false</trackRevisions>
    </reviewItem>
    <reviewItem>
      <errorID>0c630e94-7400-4c99-8d60-16684e538c3d</errorID>
      <errorWord>：/</errorWord>
      <group>L1_Punc</group>
      <groupName>标点问题</groupName>
      <ability>L2_Punc_CN</ability>
      <abilityName>标点符号问题</abilityName>
      <candidateList>
        <item>：</item>
      </candidateList>
      <explain/>
      <paraID>14931BED</paraID>
      <start>35</start>
      <end>37</end>
      <status>unmodified</status>
      <modifiedWord/>
      <trackRevisions>false</trackRevisions>
    </reviewItem>
    <reviewItem>
      <errorID>74bb359d-12eb-4e10-b34c-b132a34f2345</errorID>
      <errorWord>：/。</errorWord>
      <group>L1_Punc</group>
      <groupName>标点问题</groupName>
      <ability>L2_Punc_CN</ability>
      <abilityName>标点符号问题</abilityName>
      <candidateList>
        <item>：</item>
      </candidateList>
      <explain/>
      <paraID>5B1F8E26</paraID>
      <start>23</start>
      <end>26</end>
      <status>unmodified</status>
      <modifiedWord/>
      <trackRevisions>false</trackRevisions>
    </reviewItem>
    <reviewItem>
      <errorID>d0bef7dd-43bc-4504-bfb8-62525b8a5e4a</errorID>
      <errorWord>：/</errorWord>
      <group>L1_Punc</group>
      <groupName>标点问题</groupName>
      <ability>L2_Punc_CN</ability>
      <abilityName>标点符号问题</abilityName>
      <candidateList>
        <item>：</item>
      </candidateList>
      <explain/>
      <paraID>1BF8C91D</paraID>
      <start>40</start>
      <end>42</end>
      <status>unmodified</status>
      <modifiedWord/>
      <trackRevisions>false</trackRevisions>
    </reviewItem>
    <reviewItem>
      <errorID>59dccf00-9e0c-4259-a86c-ab966d3d284e</errorID>
      <errorWord>扣</errorWord>
      <group>L1_Word</group>
      <groupName>字词问题</groupName>
      <ability>L2_Typo</ability>
      <abilityName>字词错误</abilityName>
      <candidateList>
        <item>扣除</item>
      </candidateList>
      <explain/>
      <paraID> 54FD83F</paraID>
      <start>18</start>
      <end>19</end>
      <status>unmodified</status>
      <modifiedWord/>
      <trackRevisions>false</trackRevisions>
    </reviewItem>
    <reviewItem>
      <errorID>ccb837a0-d9ad-4f57-969a-9b0b4d980399</errorID>
      <errorWord>[2017]126号</errorWord>
      <group>L1_Knowledge</group>
      <groupName>知识性问题</groupName>
      <ability>L2_Knowledge</ability>
      <abilityName>其他知识</abilityName>
      <candidateList>
        <item>〔2017〕126号</item>
      </candidateList>
      <explain>发文字号格式错误。</explain>
      <paraID>6E6F393B</paraID>
      <start>89</start>
      <end>99</end>
      <status>unmodified</status>
      <modifiedWord/>
      <trackRevisions>false</trackRevisions>
    </reviewItem>
    <reviewItem>
      <errorID>ba6c64aa-3017-4f79-ada7-39642093ee89</errorID>
      <errorWord>：。</errorWord>
      <group>L1_Punc</group>
      <groupName>标点问题</groupName>
      <ability>L2_Punc_CN</ability>
      <abilityName>标点符号问题</abilityName>
      <candidateList>
        <item>：</item>
      </candidateList>
      <explain/>
      <paraID>535B66C9</paraID>
      <start>10</start>
      <end>12</end>
      <status>unmodified</status>
      <modifiedWord/>
      <trackRevisions>false</trackRevisions>
    </reviewItem>
    <reviewItem>
      <errorID>b31b1bb8-628e-4e92-b9c4-31f956abfcde</errorID>
      <errorWord>：/；</errorWord>
      <group>L1_Punc</group>
      <groupName>标点问题</groupName>
      <ability>L2_Punc_CN</ability>
      <abilityName>标点符号问题</abilityName>
      <candidateList>
        <item>：</item>
      </candidateList>
      <explain/>
      <paraID>226E655D</paraID>
      <start>4</start>
      <end>7</end>
      <status>unmodified</status>
      <modifiedWord/>
      <trackRevisions>false</trackRevisions>
    </reviewItem>
    <reviewItem>
      <errorID>b951d6e8-0466-48a1-8d33-cac181095f91</errorID>
      <errorWord>：/；</errorWord>
      <group>L1_Punc</group>
      <groupName>标点问题</groupName>
      <ability>L2_Punc_CN</ability>
      <abilityName>标点符号问题</abilityName>
      <candidateList>
        <item>：</item>
      </candidateList>
      <explain/>
      <paraID>1E147454</paraID>
      <start>13</start>
      <end>16</end>
      <status>unmodified</status>
      <modifiedWord/>
      <trackRevisions>false</trackRevisions>
    </reviewItem>
    <reviewItem>
      <errorID>8a9a199f-4173-41f7-835f-7357867ce768</errorID>
      <errorWord>：，</errorWord>
      <group>L1_Punc</group>
      <groupName>标点问题</groupName>
      <ability>L2_Punc_CN</ability>
      <abilityName>标点符号问题</abilityName>
      <candidateList>
        <item>：</item>
      </candidateList>
      <explain/>
      <paraID>791DD920</paraID>
      <start>10</start>
      <end>12</end>
      <status>unmodified</status>
      <modifiedWord/>
      <trackRevisions>false</trackRevisions>
    </reviewItem>
    <reviewItem>
      <errorID>a320c727-65e8-4e6c-ad8e-b16ea7d5999f</errorID>
      <errorWord>：，</errorWord>
      <group>L1_Punc</group>
      <groupName>标点问题</groupName>
      <ability>L2_Punc_CN</ability>
      <abilityName>标点符号问题</abilityName>
      <candidateList>
        <item>：</item>
      </candidateList>
      <explain/>
      <paraID>791DD920</paraID>
      <start>19</start>
      <end>21</end>
      <status>unmodified</status>
      <modifiedWord/>
      <trackRevisions>false</trackRevisions>
    </reviewItem>
    <reviewItem>
      <errorID>929285fd-d27e-4a6b-a7f6-ac985d5a6fb4</errorID>
      <errorWord>：，</errorWord>
      <group>L1_Punc</group>
      <groupName>标点问题</groupName>
      <ability>L2_Punc_CN</ability>
      <abilityName>标点符号问题</abilityName>
      <candidateList>
        <item>：</item>
      </candidateList>
      <explain/>
      <paraID>791DD920</paraID>
      <start>26</start>
      <end>28</end>
      <status>unmodified</status>
      <modifiedWord/>
      <trackRevisions>false</trackRevisions>
    </reviewItem>
    <reviewItem>
      <errorID>60e57ba2-ace1-4cd5-a7e6-7fb256713d5f</errorID>
      <errorWord>：。</errorWord>
      <group>L1_Punc</group>
      <groupName>标点问题</groupName>
      <ability>L2_Punc_CN</ability>
      <abilityName>标点符号问题</abilityName>
      <candidateList>
        <item>：</item>
      </candidateList>
      <explain/>
      <paraID>791DD920</paraID>
      <start>46</start>
      <end>48</end>
      <status>unmodified</status>
      <modifiedWord/>
      <trackRevisions>false</trackRevisions>
    </reviewItem>
    <reviewItem>
      <errorID>da0ebed6-0c22-4be4-8d9e-cd38615b6907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76FB9775</paraID>
      <start>0</start>
      <end>2</end>
      <status>unmodified</status>
      <modifiedWord/>
      <trackRevisions>false</trackRevisions>
    </reviewItem>
    <reviewItem>
      <errorID>41b26ce8-a69d-4dcc-9679-a69b1fb0e417</errorID>
      <errorWord>下</errorWord>
      <group>L1_Word</group>
      <groupName>字词问题</groupName>
      <ability>L2_Typo</ability>
      <abilityName>字词错误</abilityName>
      <candidateList>
        <item>下简</item>
      </candidateList>
      <explain/>
      <paraID>4BF7341F</paraID>
      <start>31</start>
      <end>33</end>
      <status>modified</status>
      <modifiedWord>下简</modifiedWord>
      <trackRevisions>false</trackRevisions>
    </reviewItem>
    <reviewItem>
      <errorID>a68e98cb-d638-4d18-94fa-0d59f678a553</errorID>
      <errorWord>第15条</errorWord>
      <group>L1_Knowledge</group>
      <groupName>知识性问题</groupName>
      <ability>L2_Knowledge</ability>
      <abilityName>其他知识</abilityName>
      <candidateList>
        <item>第十五条</item>
      </candidateList>
      <explain>法律条目书写应使用汉字数字，不使用阿拉伯数字。</explain>
      <paraID>34B9BB67</paraID>
      <start>19</start>
      <end>23</end>
      <status>unmodified</status>
      <modifiedWord/>
      <trackRevisions>false</trackRevisions>
    </reviewItem>
    <reviewItem>
      <errorID>7774259f-b59d-4952-8eb1-724753f31c18</errorID>
      <errorWord>下</errorWord>
      <group>L1_Word</group>
      <groupName>字词问题</groupName>
      <ability>L2_Typo</ability>
      <abilityName>字词错误</abilityName>
      <candidateList>
        <item>下简</item>
      </candidateList>
      <explain/>
      <paraID>6B6A798D</paraID>
      <start>11</start>
      <end>13</end>
      <status>modified</status>
      <modifiedWord>下简</modifiedWord>
      <trackRevisions>false</trackRevisions>
    </reviewItem>
    <reviewItem>
      <errorID>706d3e75-8170-4247-9efd-ba9fd09f2097</errorID>
      <errorWord>签订之日起至</errorWord>
      <group>L1_Word</group>
      <groupName>字词问题</groupName>
      <ability>L2_Typo</ability>
      <abilityName>字词错误</abilityName>
      <candidateList>
        <item>签订之日起</item>
      </candidateList>
      <explain/>
      <paraID>409464E8</paraID>
      <start>11</start>
      <end>17</end>
      <status>unmodified</status>
      <modifiedWord/>
      <trackRevisions>false</trackRevisions>
    </reviewItem>
    <reviewItem>
      <errorID>88ddd1e1-6c66-4478-b0b0-e11a75e1b803</errorID>
      <errorWord>第15条</errorWord>
      <group>L1_Knowledge</group>
      <groupName>知识性问题</groupName>
      <ability>L2_Knowledge</ability>
      <abilityName>其他知识</abilityName>
      <candidateList>
        <item>第十五条</item>
      </candidateList>
      <explain>法律条目书写应使用汉字数字，不使用阿拉伯数字。</explain>
      <paraID>6CD34C91</paraID>
      <start>19</start>
      <end>23</end>
      <status>unmodified</status>
      <modifiedWord/>
      <trackRevisions>false</trackRevisions>
    </reviewItem>
    <reviewItem>
      <errorID>1db4fed5-2e8d-483f-83d0-3629e993ae0f</errorID>
      <errorWord>(</errorWord>
      <group>L1_Format</group>
      <groupName>格式问题</groupName>
      <ability>L2_HalfPunc_CN</ability>
      <abilityName>全半角问题</abilityName>
      <candidateList>
        <item>（</item>
      </candidateList>
      <explain>文本全半角错误。</explain>
      <paraID> 497B53A</paraID>
      <start>14</start>
      <end>15</end>
      <status>unmodified</status>
      <modifiedWord/>
      <trackRevisions>false</trackRevisions>
    </reviewItem>
    <reviewItem>
      <errorID>4ce195d7-2580-402e-a224-a2c34c6dd438</errorID>
      <errorWord>)</errorWord>
      <group>L1_Format</group>
      <groupName>格式问题</groupName>
      <ability>L2_HalfPunc_CN</ability>
      <abilityName>全半角问题</abilityName>
      <candidateList>
        <item>）</item>
      </candidateList>
      <explain>文本全半角错误。</explain>
      <paraID> 497B53A</paraID>
      <start>17</start>
      <end>18</end>
      <status>unmodified</status>
      <modifiedWord/>
      <trackRevisions>false</trackRevisions>
    </reviewItem>
    <reviewItem>
      <errorID>ddd645b5-eb8e-46ae-9d38-8d8e62426db7</errorID>
      <errorWord>小金库</errorWord>
      <group>L1_Political</group>
      <groupName>政治性问题</groupName>
      <ability>L2_Keyword</ability>
      <abilityName>固定表述</abilityName>
      <candidateList>
        <item>“小金库”</item>
      </candidateList>
      <explain>注意检查当前固定表述标点是否使用规范。</explain>
      <paraID>73339DF8</paraID>
      <start>46</start>
      <end>49</end>
      <status>unmodified</status>
      <modifiedWord/>
      <trackRevisions>false</trackRevisions>
    </reviewItem>
    <reviewItem>
      <errorID>bdd3da02-9f4f-4242-adfc-da9ac2a9659c</errorID>
      <errorWord>价</errorWord>
      <group>L1_Word</group>
      <groupName>字词问题</groupName>
      <ability>L2_Typo</ability>
      <abilityName>字词错误</abilityName>
      <candidateList>
        <item>价格</item>
      </candidateList>
      <explain/>
      <paraID>6CA4F3E6</paraID>
      <start>44</start>
      <end>45</end>
      <status>unmodified</status>
      <modifiedWord/>
      <trackRevisions>false</trackRevisions>
    </reviewItem>
    <reviewItem>
      <errorID>597c3bef-0e11-4d05-975b-34247d2c4083</errorID>
      <errorWord>:</errorWord>
      <group>L1_Format</group>
      <groupName>格式问题</groupName>
      <ability>L2_HalfPunc_CN</ability>
      <abilityName>全半角问题</abilityName>
      <candidateList>
        <item>：</item>
      </candidateList>
      <explain>文本全半角错误。</explain>
      <paraID>5E6B022B</paraID>
      <start>7</start>
      <end>8</end>
      <status>unmodified</status>
      <modifiedWord/>
      <trackRevisions>false</trackRevisions>
    </reviewItem>
    <reviewItem>
      <errorID>d7683dec-f8b3-437e-9e06-637db37766cb</errorID>
      <errorWord>:</errorWord>
      <group>L1_Format</group>
      <groupName>格式问题</groupName>
      <ability>L2_HalfPunc_CN</ability>
      <abilityName>全半角问题</abilityName>
      <candidateList>
        <item>：</item>
      </candidateList>
      <explain>文本全半角错误。</explain>
      <paraID>5E6B022B</paraID>
      <start>35</start>
      <end>36</end>
      <status>unmodified</status>
      <modifiedWord/>
      <trackRevisions>false</trackRevisions>
    </reviewItem>
    <reviewItem>
      <errorID>6e4f5bd7-4397-427e-84d7-7b4b81871d2b</errorID>
      <errorWord>:</errorWord>
      <group>L1_Format</group>
      <groupName>格式问题</groupName>
      <ability>L2_HalfPunc_CN</ability>
      <abilityName>全半角问题</abilityName>
      <candidateList>
        <item>：</item>
      </candidateList>
      <explain>文本全半角错误。</explain>
      <paraID> 3BF2D2C</paraID>
      <start>5</start>
      <end>6</end>
      <status>unmodified</status>
      <modifiedWord/>
      <trackRevisions>false</trackRevisions>
    </reviewItem>
    <reviewItem>
      <errorID>d2e9efd0-956f-43a8-92d6-ded3cac77956</errorID>
      <errorWord>:</errorWord>
      <group>L1_Format</group>
      <groupName>格式问题</groupName>
      <ability>L2_HalfPunc_CN</ability>
      <abilityName>全半角问题</abilityName>
      <candidateList>
        <item>：</item>
      </candidateList>
      <explain>文本全半角错误。</explain>
      <paraID> 3BF2D2C</paraID>
      <start>31</start>
      <end>32</end>
      <status>unmodified</status>
      <modifiedWord/>
      <trackRevisions>false</trackRevisions>
    </reviewItem>
    <reviewItem>
      <errorID>159b2a5c-6e40-4a24-bffe-1bfcdff2dfb6</errorID>
      <errorWord>:</errorWord>
      <group>L1_Format</group>
      <groupName>格式问题</groupName>
      <ability>L2_HalfPunc_CN</ability>
      <abilityName>全半角问题</abilityName>
      <candidateList>
        <item>：</item>
      </candidateList>
      <explain>文本全半角错误。</explain>
      <paraID>6EE10042</paraID>
      <start>6</start>
      <end>7</end>
      <status>unmodified</status>
      <modifiedWord/>
      <trackRevisions>false</trackRevisions>
    </reviewItem>
    <reviewItem>
      <errorID>de5dd2fa-0b13-44ed-b349-52aee89779ac</errorID>
      <errorWord>:</errorWord>
      <group>L1_Format</group>
      <groupName>格式问题</groupName>
      <ability>L2_HalfPunc_CN</ability>
      <abilityName>全半角问题</abilityName>
      <candidateList>
        <item>：</item>
      </candidateList>
      <explain>文本全半角错误。</explain>
      <paraID>6EE10042</paraID>
      <start>31</start>
      <end>32</end>
      <status>unmodified</status>
      <modifiedWord/>
      <trackRevisions>false</trackRevisions>
    </reviewItem>
    <reviewItem>
      <errorID>81506138-262e-41fe-9fc5-cea886969c05</errorID>
      <errorWord>购</errorWord>
      <group>L1_Word</group>
      <groupName>字词问题</groupName>
      <ability>L2_Typo</ability>
      <abilityName>字词错误</abilityName>
      <candidateList>
        <item>购买</item>
      </candidateList>
      <explain/>
      <paraID>78F10F86</paraID>
      <start>55</start>
      <end>56</end>
      <status>unmodified</status>
      <modifiedWord/>
      <trackRevisions>false</trackRevisions>
    </reviewItem>
    <reviewItem>
      <errorID>7ba4534e-d630-49d9-b017-89945ac115d0</errorID>
      <errorWord>价</errorWord>
      <group>L1_Word</group>
      <groupName>字词问题</groupName>
      <ability>L2_Typo</ability>
      <abilityName>字词错误</abilityName>
      <candidateList>
        <item>价格</item>
      </candidateList>
      <explain/>
      <paraID> 8D66C25</paraID>
      <start>44</start>
      <end>45</end>
      <status>unmodified</status>
      <modifiedWord/>
      <trackRevisions>false</trackRevisions>
    </reviewItem>
    <reviewItem>
      <errorID>27008e62-08f8-42a9-8f97-9f335ec57205</errorID>
      <errorWord>:</errorWord>
      <group>L1_Format</group>
      <groupName>格式问题</groupName>
      <ability>L2_HalfPunc_CN</ability>
      <abilityName>全半角问题</abilityName>
      <candidateList>
        <item>：</item>
      </candidateList>
      <explain>文本全半角错误。</explain>
      <paraID> BCCC7A3</paraID>
      <start>7</start>
      <end>8</end>
      <status>unmodified</status>
      <modifiedWord/>
      <trackRevisions>false</trackRevisions>
    </reviewItem>
    <reviewItem>
      <errorID>07178853-8fd2-4de8-96cb-e7e394184708</errorID>
      <errorWord>:</errorWord>
      <group>L1_Format</group>
      <groupName>格式问题</groupName>
      <ability>L2_HalfPunc_CN</ability>
      <abilityName>全半角问题</abilityName>
      <candidateList>
        <item>：</item>
      </candidateList>
      <explain>文本全半角错误。</explain>
      <paraID> BCCC7A3</paraID>
      <start>35</start>
      <end>36</end>
      <status>unmodified</status>
      <modifiedWord/>
      <trackRevisions>false</trackRevisions>
    </reviewItem>
    <reviewItem>
      <errorID>d2e67a33-5b38-4f33-96a8-44a5865deded</errorID>
      <errorWord>:</errorWord>
      <group>L1_Format</group>
      <groupName>格式问题</groupName>
      <ability>L2_HalfPunc_CN</ability>
      <abilityName>全半角问题</abilityName>
      <candidateList>
        <item>：</item>
      </candidateList>
      <explain>文本全半角错误。</explain>
      <paraID>26FE7F2C</paraID>
      <start>5</start>
      <end>6</end>
      <status>unmodified</status>
      <modifiedWord/>
      <trackRevisions>false</trackRevisions>
    </reviewItem>
    <reviewItem>
      <errorID>197508e2-7494-4cf9-8300-7b7739d72d5c</errorID>
      <errorWord>:</errorWord>
      <group>L1_Format</group>
      <groupName>格式问题</groupName>
      <ability>L2_HalfPunc_CN</ability>
      <abilityName>全半角问题</abilityName>
      <candidateList>
        <item>：</item>
      </candidateList>
      <explain>文本全半角错误。</explain>
      <paraID>26FE7F2C</paraID>
      <start>31</start>
      <end>32</end>
      <status>unmodified</status>
      <modifiedWord/>
      <trackRevisions>false</trackRevisions>
    </reviewItem>
    <reviewItem>
      <errorID>a667ebcc-5f61-4702-8b02-0a4bbbf51b1d</errorID>
      <errorWord>:</errorWord>
      <group>L1_Format</group>
      <groupName>格式问题</groupName>
      <ability>L2_HalfPunc_CN</ability>
      <abilityName>全半角问题</abilityName>
      <candidateList>
        <item>：</item>
      </candidateList>
      <explain>文本全半角错误。</explain>
      <paraID>3D38F383</paraID>
      <start>6</start>
      <end>7</end>
      <status>unmodified</status>
      <modifiedWord/>
      <trackRevisions>false</trackRevisions>
    </reviewItem>
    <reviewItem>
      <errorID>bc8308f3-61f3-42d1-b1cd-05fe7f62a0fd</errorID>
      <errorWord>:</errorWord>
      <group>L1_Format</group>
      <groupName>格式问题</groupName>
      <ability>L2_HalfPunc_CN</ability>
      <abilityName>全半角问题</abilityName>
      <candidateList>
        <item>：</item>
      </candidateList>
      <explain>文本全半角错误。</explain>
      <paraID>3D38F383</paraID>
      <start>31</start>
      <end>32</end>
      <status>unmodified</status>
      <modifiedWord/>
      <trackRevisions>false</trackRevisions>
    </reviewItem>
    <reviewItem>
      <errorID>1960938d-6555-4061-9043-89978ae78dcf</errorID>
      <errorWord>购</errorWord>
      <group>L1_Word</group>
      <groupName>字词问题</groupName>
      <ability>L2_Typo</ability>
      <abilityName>字词错误</abilityName>
      <candidateList>
        <item>购买</item>
      </candidateList>
      <explain/>
      <paraID>1D69C8EF</paraID>
      <start>55</start>
      <end>56</end>
      <status>unmodified</status>
      <modifiedWord/>
      <trackRevisions>false</trackRevisions>
    </reviewItem>
    <reviewItem>
      <errorID>0aceafb8-dfd7-4b31-a4f2-71c83b11f4df</errorID>
      <errorWord>价</errorWord>
      <group>L1_Word</group>
      <groupName>字词问题</groupName>
      <ability>L2_Typo</ability>
      <abilityName>字词错误</abilityName>
      <candidateList>
        <item>价格</item>
      </candidateList>
      <explain/>
      <paraID>1242C949</paraID>
      <start>44</start>
      <end>45</end>
      <status>unmodified</status>
      <modifiedWord/>
      <trackRevisions>false</trackRevisions>
    </reviewItem>
    <reviewItem>
      <errorID>c4be2669-3dd6-41da-a16a-f65ee5647235</errorID>
      <errorWord>:</errorWord>
      <group>L1_Format</group>
      <groupName>格式问题</groupName>
      <ability>L2_HalfPunc_CN</ability>
      <abilityName>全半角问题</abilityName>
      <candidateList>
        <item>：</item>
      </candidateList>
      <explain>文本全半角错误。</explain>
      <paraID>74D3C188</paraID>
      <start>7</start>
      <end>8</end>
      <status>unmodified</status>
      <modifiedWord/>
      <trackRevisions>false</trackRevisions>
    </reviewItem>
    <reviewItem>
      <errorID>67878437-2fa4-4ffb-b664-11aeacc6bee6</errorID>
      <errorWord>:</errorWord>
      <group>L1_Format</group>
      <groupName>格式问题</groupName>
      <ability>L2_HalfPunc_CN</ability>
      <abilityName>全半角问题</abilityName>
      <candidateList>
        <item>：</item>
      </candidateList>
      <explain>文本全半角错误。</explain>
      <paraID>74D3C188</paraID>
      <start>35</start>
      <end>36</end>
      <status>unmodified</status>
      <modifiedWord/>
      <trackRevisions>false</trackRevisions>
    </reviewItem>
    <reviewItem>
      <errorID>acbc4c73-0722-4759-9468-b43def7f818e</errorID>
      <errorWord>:</errorWord>
      <group>L1_Format</group>
      <groupName>格式问题</groupName>
      <ability>L2_HalfPunc_CN</ability>
      <abilityName>全半角问题</abilityName>
      <candidateList>
        <item>：</item>
      </candidateList>
      <explain>文本全半角错误。</explain>
      <paraID>1B217453</paraID>
      <start>5</start>
      <end>6</end>
      <status>unmodified</status>
      <modifiedWord/>
      <trackRevisions>false</trackRevisions>
    </reviewItem>
    <reviewItem>
      <errorID>06107680-00a4-4bb6-84eb-0032246ab61a</errorID>
      <errorWord>:</errorWord>
      <group>L1_Format</group>
      <groupName>格式问题</groupName>
      <ability>L2_HalfPunc_CN</ability>
      <abilityName>全半角问题</abilityName>
      <candidateList>
        <item>：</item>
      </candidateList>
      <explain>文本全半角错误。</explain>
      <paraID>1B217453</paraID>
      <start>31</start>
      <end>32</end>
      <status>unmodified</status>
      <modifiedWord/>
      <trackRevisions>false</trackRevisions>
    </reviewItem>
    <reviewItem>
      <errorID>6b828240-350a-4762-a61d-5092eb63f3c3</errorID>
      <errorWord>:</errorWord>
      <group>L1_Format</group>
      <groupName>格式问题</groupName>
      <ability>L2_HalfPunc_CN</ability>
      <abilityName>全半角问题</abilityName>
      <candidateList>
        <item>：</item>
      </candidateList>
      <explain>文本全半角错误。</explain>
      <paraID>40CAD597</paraID>
      <start>6</start>
      <end>7</end>
      <status>unmodified</status>
      <modifiedWord/>
      <trackRevisions>false</trackRevisions>
    </reviewItem>
    <reviewItem>
      <errorID>2d4a4b0f-83da-41ae-84b1-e629cf7133f8</errorID>
      <errorWord>:</errorWord>
      <group>L1_Format</group>
      <groupName>格式问题</groupName>
      <ability>L2_HalfPunc_CN</ability>
      <abilityName>全半角问题</abilityName>
      <candidateList>
        <item>：</item>
      </candidateList>
      <explain>文本全半角错误。</explain>
      <paraID>40CAD597</paraID>
      <start>31</start>
      <end>32</end>
      <status>unmodified</status>
      <modifiedWord/>
      <trackRevisions>false</trackRevisions>
    </reviewItem>
    <reviewItem>
      <errorID>ab3da1e1-91ee-4adb-be36-002b6c5fb5c5</errorID>
      <errorWord>法律、法规</errorWord>
      <group>L1_Word</group>
      <groupName>字词问题</groupName>
      <ability>L2_Typo</ability>
      <abilityName>字词错误</abilityName>
      <candidateList>
        <item>法律法规</item>
      </candidateList>
      <explain/>
      <paraID>5632206F</paraID>
      <start>22</start>
      <end>27</end>
      <status>unmodified</status>
      <modifiedWord/>
      <trackRevisions>false</trackRevisions>
    </reviewItem>
    <reviewItem>
      <errorID>9e3a8be0-deed-4e1e-8a13-702586ab5dee</errorID>
      <errorWord>人</errorWord>
      <group>L1_Word</group>
      <groupName>字词问题</groupName>
      <ability>L2_Typo</ability>
      <abilityName>字词错误</abilityName>
      <candidateList>
        <item>人在</item>
      </candidateList>
      <explain/>
      <paraID>4244F24D</paraID>
      <start>5</start>
      <end>6</end>
      <status>unmodified</status>
      <modifiedWord/>
      <trackRevisions>false</trackRevisions>
    </reviewItem>
    <reviewItem>
      <errorID>0b7b1573-3cb5-4588-9586-4bdf0b4de4f8</errorID>
      <errorWord>:</errorWord>
      <group>L1_Format</group>
      <groupName>格式问题</groupName>
      <ability>L2_HalfPunc_CN</ability>
      <abilityName>全半角问题</abilityName>
      <candidateList>
        <item>：</item>
      </candidateList>
      <explain>文本全半角错误。</explain>
      <paraID>672AECA7</paraID>
      <start>7</start>
      <end>8</end>
      <status>unmodified</status>
      <modifiedWord/>
      <trackRevisions>false</trackRevisions>
    </reviewItem>
    <reviewItem>
      <errorID>deaaed16-d38b-4b65-9888-c1da37245d50</errorID>
      <errorWord>:</errorWord>
      <group>L1_Format</group>
      <groupName>格式问题</groupName>
      <ability>L2_HalfPunc_CN</ability>
      <abilityName>全半角问题</abilityName>
      <candidateList>
        <item>：</item>
      </candidateList>
      <explain>文本全半角错误。</explain>
      <paraID>672AECA7</paraID>
      <start>35</start>
      <end>36</end>
      <status>unmodified</status>
      <modifiedWord/>
      <trackRevisions>false</trackRevisions>
    </reviewItem>
    <reviewItem>
      <errorID>9174ebcd-cc11-45ba-a000-c6b80f67443b</errorID>
      <errorWord>:</errorWord>
      <group>L1_Format</group>
      <groupName>格式问题</groupName>
      <ability>L2_HalfPunc_CN</ability>
      <abilityName>全半角问题</abilityName>
      <candidateList>
        <item>：</item>
      </candidateList>
      <explain>文本全半角错误。</explain>
      <paraID>5FA4B284</paraID>
      <start>5</start>
      <end>6</end>
      <status>unmodified</status>
      <modifiedWord/>
      <trackRevisions>false</trackRevisions>
    </reviewItem>
    <reviewItem>
      <errorID>f60ebd6d-f76a-4d87-919c-51a8ba81b46c</errorID>
      <errorWord>:</errorWord>
      <group>L1_Format</group>
      <groupName>格式问题</groupName>
      <ability>L2_HalfPunc_CN</ability>
      <abilityName>全半角问题</abilityName>
      <candidateList>
        <item>：</item>
      </candidateList>
      <explain>文本全半角错误。</explain>
      <paraID>5FA4B284</paraID>
      <start>31</start>
      <end>32</end>
      <status>unmodified</status>
      <modifiedWord/>
      <trackRevisions>false</trackRevisions>
    </reviewItem>
    <reviewItem>
      <errorID>f960e4df-7b84-46f0-8b99-ccf51303ffd9</errorID>
      <errorWord>:</errorWord>
      <group>L1_Format</group>
      <groupName>格式问题</groupName>
      <ability>L2_HalfPunc_CN</ability>
      <abilityName>全半角问题</abilityName>
      <candidateList>
        <item>：</item>
      </candidateList>
      <explain>文本全半角错误。</explain>
      <paraID>2A2553B4</paraID>
      <start>6</start>
      <end>7</end>
      <status>unmodified</status>
      <modifiedWord/>
      <trackRevisions>false</trackRevisions>
    </reviewItem>
    <reviewItem>
      <errorID>da246186-d5fa-4357-bf0d-e6d74942d355</errorID>
      <errorWord>:</errorWord>
      <group>L1_Format</group>
      <groupName>格式问题</groupName>
      <ability>L2_HalfPunc_CN</ability>
      <abilityName>全半角问题</abilityName>
      <candidateList>
        <item>：</item>
      </candidateList>
      <explain>文本全半角错误。</explain>
      <paraID>2A2553B4</paraID>
      <start>31</start>
      <end>32</end>
      <status>unmodified</status>
      <modifiedWord/>
      <trackRevisions>false</trackRevisions>
    </reviewItem>
    <reviewItem>
      <errorID>744c9f02-ff7a-45d0-8dd8-4e1e01650f94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13C84616</paraID>
      <start>0</start>
      <end>2</end>
      <status>unmodified</status>
      <modifiedWord/>
      <trackRevisions>false</trackRevisions>
    </reviewItem>
    <reviewItem>
      <errorID>9373302a-f919-46ae-9cfd-fb69ce7b75ac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7BC73AAB</paraID>
      <start>0</start>
      <end>2</end>
      <status>unmodified</status>
      <modifiedWord/>
      <trackRevisions>false</trackRevisions>
    </reviewItem>
    <reviewItem>
      <errorID>d9b45036-14d9-4d30-929d-f41bcf56e827</errorID>
      <errorWord>必需</errorWord>
      <group>L1_Word</group>
      <groupName>字词问题</groupName>
      <ability>L2_Typo</ability>
      <abilityName>字词错误</abilityName>
      <candidateList>
        <item>必须</item>
      </candidateList>
      <explain/>
      <paraID>7BC73AAB</paraID>
      <start>22</start>
      <end>24</end>
      <status>modified</status>
      <modifiedWord>必须</modifiedWord>
      <trackRevisions>false</trackRevisions>
    </reviewItem>
    <reviewItem>
      <errorID>a73586bc-a4a6-4096-a960-6e921dec19d6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7B85F875</paraID>
      <start>0</start>
      <end>2</end>
      <status>unmodified</status>
      <modifiedWord/>
      <trackRevisions>false</trackRevisions>
    </reviewItem>
    <reviewItem>
      <errorID>9e417b05-0609-463a-9587-8de61080a0ad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4316EC59</paraID>
      <start>0</start>
      <end>2</end>
      <status>unmodified</status>
      <modifiedWord/>
      <trackRevisions>false</trackRevisions>
    </reviewItem>
    <reviewItem>
      <errorID>98894b70-8cb2-4cc7-81f2-239f049a30ec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A0F9B57</paraID>
      <start>0</start>
      <end>2</end>
      <status>unmodified</status>
      <modifiedWord/>
      <trackRevisions>false</trackRevisions>
    </reviewItem>
    <reviewItem>
      <errorID>ae5302c9-146c-459f-ad30-330d12a2b54a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2D04BDDA</paraID>
      <start>0</start>
      <end>2</end>
      <status>unmodified</status>
      <modifiedWord/>
      <trackRevisions>false</trackRevisions>
    </reviewItem>
    <reviewItem>
      <errorID>bd644733-b7f8-41a9-bab0-3f11c19612a8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370D3D1A</paraID>
      <start>0</start>
      <end>2</end>
      <status>unmodified</status>
      <modifiedWord/>
      <trackRevisions>false</trackRevisions>
    </reviewItem>
    <reviewItem>
      <errorID>da9eeb07-8277-492b-a943-54ad11634ba2</errorID>
      <errorWord>安全生产负</errorWord>
      <group>L1_Word</group>
      <groupName>字词问题</groupName>
      <ability>L2_Typo</ability>
      <abilityName>字词错误</abilityName>
      <candidateList>
        <item>安全生产负有</item>
      </candidateList>
      <explain/>
      <paraID>370D3D1A</paraID>
      <start>118</start>
      <end>123</end>
      <status>unmodified</status>
      <modifiedWord/>
      <trackRevisions>false</trackRevisions>
    </reviewItem>
    <reviewItem>
      <errorID>90a3d008-3a78-4f72-bccc-5da040ec87e9</errorID>
      <errorWord>安全生产负直接</errorWord>
      <group>L1_Word</group>
      <groupName>字词问题</groupName>
      <ability>L2_Typo</ability>
      <abilityName>字词错误</abilityName>
      <candidateList>
        <item>安全生产负有直接</item>
      </candidateList>
      <explain/>
      <paraID>370D3D1A</paraID>
      <start>145</start>
      <end>152</end>
      <status>unmodified</status>
      <modifiedWord/>
      <trackRevisions>false</trackRevisions>
    </reviewItem>
    <reviewItem>
      <errorID>db847a7e-8e93-4040-8164-80acac610ea0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3C45D835</paraID>
      <start>0</start>
      <end>2</end>
      <status>unmodified</status>
      <modifiedWord/>
      <trackRevisions>false</trackRevisions>
    </reviewItem>
    <reviewItem>
      <errorID>1d45988b-05ae-4748-8d4f-18c785635b94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5BB811E0</paraID>
      <start>0</start>
      <end>2</end>
      <status>unmodified</status>
      <modifiedWord/>
      <trackRevisions>false</trackRevisions>
    </reviewItem>
    <reviewItem>
      <errorID>87cb3f90-f1dd-4f6c-93a0-c04ca0274319</errorID>
      <errorWord>按受</errorWord>
      <group>L1_Word</group>
      <groupName>字词问题</groupName>
      <ability>L2_Typo</ability>
      <abilityName>字词错误</abilityName>
      <candidateList>
        <item>接受</item>
      </candidateList>
      <explain/>
      <paraID>5BB811E0</paraID>
      <start>37</start>
      <end>39</end>
      <status>modified</status>
      <modifiedWord>接受</modifiedWord>
      <trackRevisions>false</trackRevisions>
    </reviewItem>
    <reviewItem>
      <errorID>68b20d16-d951-4163-89c7-8b6edd9f8678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25E88955</paraID>
      <start>0</start>
      <end>2</end>
      <status>unmodified</status>
      <modifiedWord/>
      <trackRevisions>false</trackRevisions>
    </reviewItem>
    <reviewItem>
      <errorID>fea1b741-ad32-443b-a92b-42cf11332911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C360F80</paraID>
      <start>0</start>
      <end>2</end>
      <status>unmodified</status>
      <modifiedWord/>
      <trackRevisions>false</trackRevisions>
    </reviewItem>
    <reviewItem>
      <errorID>329c63cd-82a4-46ee-a7f3-b516c1dec6ef</errorID>
      <errorWord>之外，还应配备有足够</errorWord>
      <group>L1_Word</group>
      <groupName>字词问题</groupName>
      <ability>L2_Typo</ability>
      <abilityName>字词错误</abilityName>
      <candidateList>
        <item>之外，还应配备足够</item>
      </candidateList>
      <explain/>
      <paraID> C360F80</paraID>
      <start>24</start>
      <end>34</end>
      <status>unmodified</status>
      <modifiedWord/>
      <trackRevisions>false</trackRevisions>
    </reviewItem>
    <reviewItem>
      <errorID>79398e37-9727-49ca-aeb4-a19b05d41770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9AF9645</paraID>
      <start>0</start>
      <end>2</end>
      <status>unmodified</status>
      <modifiedWord/>
      <trackRevisions>false</trackRevisions>
    </reviewItem>
    <reviewItem>
      <errorID>2b779980-1161-4920-ab1f-804c5975cd05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7F3EB807</paraID>
      <start>0</start>
      <end>2</end>
      <status>unmodified</status>
      <modifiedWord/>
      <trackRevisions>false</trackRevisions>
    </reviewItem>
    <reviewItem>
      <errorID>df6d9bf2-4ec8-4fdf-9e94-c5e6e2335c87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2E10405D</paraID>
      <start>0</start>
      <end>3</end>
      <status>unmodified</status>
      <modifiedWord/>
      <trackRevisions>false</trackRevisions>
    </reviewItem>
    <reviewItem>
      <errorID>0040e528-a903-4fbb-be77-7385db73889f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E88171E</paraID>
      <start>0</start>
      <end>3</end>
      <status>unmodified</status>
      <modifiedWord/>
      <trackRevisions>false</trackRevisions>
    </reviewItem>
    <reviewItem>
      <errorID>d2d39f70-2249-4bff-8767-57842258cb22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1DEDD2D9</paraID>
      <start>0</start>
      <end>3</end>
      <status>unmodified</status>
      <modifiedWord/>
      <trackRevisions>false</trackRevisions>
    </reviewItem>
    <reviewItem>
      <errorID>5ffb9029-164f-46c1-b7a0-ef018ce15e0b</errorID>
      <errorWord>一式二份，由双方</errorWord>
      <group>L1_Word</group>
      <groupName>字词问题</groupName>
      <ability>L2_Typo</ability>
      <abilityName>字词错误</abilityName>
      <candidateList>
        <item>一式两份，由双方</item>
      </candidateList>
      <explain/>
      <paraID>491D6AE3</paraID>
      <start>3</start>
      <end>11</end>
      <status>modified</status>
      <modifiedWord>一式两份，由双方</modifiedWord>
      <trackRevisions>false</trackRevisions>
    </reviewItem>
    <reviewItem>
      <errorID>716f5646-5173-4403-a803-5ce0ed2e11b8</errorID>
      <errorWord>、直至</errorWord>
      <group>L1_Word</group>
      <groupName>字词问题</groupName>
      <ability>L2_Typo</ability>
      <abilityName>字词错误</abilityName>
      <candidateList>
        <item>直至</item>
      </candidateList>
      <explain/>
      <paraID>587B6871</paraID>
      <start>217</start>
      <end>220</end>
      <status>unmodified</status>
      <modifiedWord/>
      <trackRevisions>false</trackRevisions>
    </reviewItem>
    <reviewItem>
      <errorID>752ce03d-cb6a-4553-ab4a-6d253c26e940</errorID>
      <errorWord>、直至</errorWord>
      <group>L1_Word</group>
      <groupName>字词问题</groupName>
      <ability>L2_Typo</ability>
      <abilityName>字词错误</abilityName>
      <candidateList>
        <item>直至</item>
      </candidateList>
      <explain/>
      <paraID>587B6871</paraID>
      <start>293</start>
      <end>296</end>
      <status>unmodified</status>
      <modifiedWord/>
      <trackRevisions>false</trackRevisions>
    </reviewItem>
    <reviewItem>
      <errorID>f6f0862e-ad16-420f-947c-d4ca08ffa5f4</errorID>
      <errorWord>(</errorWord>
      <group>L1_Format</group>
      <groupName>格式问题</groupName>
      <ability>L2_HalfPunc_CN</ability>
      <abilityName>全半角问题</abilityName>
      <candidateList>
        <item>（</item>
      </candidateList>
      <explain>文本全半角错误。</explain>
      <paraID>133F9670</paraID>
      <start>37</start>
      <end>38</end>
      <status>unmodified</status>
      <modifiedWord/>
      <trackRevisions>false</trackRevisions>
    </reviewItem>
    <reviewItem>
      <errorID>be12cf66-5430-47ba-ac91-b729f4f9b05d</errorID>
      <errorWord>)</errorWord>
      <group>L1_Format</group>
      <groupName>格式问题</groupName>
      <ability>L2_HalfPunc_CN</ability>
      <abilityName>全半角问题</abilityName>
      <candidateList>
        <item>）</item>
      </candidateList>
      <explain>文本全半角错误。</explain>
      <paraID>133F9670</paraID>
      <start>43</start>
      <end>44</end>
      <status>unmodified</status>
      <modifiedWord/>
      <trackRevisions>false</trackRevisions>
    </reviewItem>
    <reviewItem>
      <errorID>09779fad-5243-443c-b70a-0bda5dbe04f4</errorID>
      <errorWord>(</errorWord>
      <group>L1_Format</group>
      <groupName>格式问题</groupName>
      <ability>L2_HalfPunc_CN</ability>
      <abilityName>全半角问题</abilityName>
      <candidateList>
        <item>（</item>
      </candidateList>
      <explain>文本全半角错误。</explain>
      <paraID>522DE8A7</paraID>
      <start>24</start>
      <end>25</end>
      <status>unmodified</status>
      <modifiedWord/>
      <trackRevisions>false</trackRevisions>
    </reviewItem>
    <reviewItem>
      <errorID>3cee5b42-ac58-4d08-ab20-af6d28d8a027</errorID>
      <errorWord>)</errorWord>
      <group>L1_Format</group>
      <groupName>格式问题</groupName>
      <ability>L2_HalfPunc_CN</ability>
      <abilityName>全半角问题</abilityName>
      <candidateList>
        <item>）</item>
      </candidateList>
      <explain>文本全半角错误。</explain>
      <paraID>522DE8A7</paraID>
      <start>27</start>
      <end>28</end>
      <status>unmodified</status>
      <modifiedWord/>
      <trackRevisions>false</trackRevisions>
    </reviewItem>
    <reviewItem>
      <errorID>7f5422a7-8001-4837-b25c-72f74b087c4a</errorID>
      <errorWord>(</errorWord>
      <group>L1_Format</group>
      <groupName>格式问题</groupName>
      <ability>L2_HalfPunc_CN</ability>
      <abilityName>全半角问题</abilityName>
      <candidateList>
        <item>（</item>
      </candidateList>
      <explain>文本全半角错误。</explain>
      <paraID>52C15E86</paraID>
      <start>38</start>
      <end>39</end>
      <status>unmodified</status>
      <modifiedWord/>
      <trackRevisions>false</trackRevisions>
    </reviewItem>
    <reviewItem>
      <errorID>1cdfae53-6247-4f5a-9299-6642c1e68770</errorID>
      <errorWord>)</errorWord>
      <group>L1_Format</group>
      <groupName>格式问题</groupName>
      <ability>L2_HalfPunc_CN</ability>
      <abilityName>全半角问题</abilityName>
      <candidateList>
        <item>）</item>
      </candidateList>
      <explain>文本全半角错误。</explain>
      <paraID>52C15E86</paraID>
      <start>43</start>
      <end>44</end>
      <status>unmodified</status>
      <modifiedWord/>
      <trackRevisions>false</trackRevisions>
    </reviewItem>
    <reviewItem>
      <errorID>c6bfeb24-af27-468c-96be-212291d07fd4</errorID>
      <errorWord>(</errorWord>
      <group>L1_Format</group>
      <groupName>格式问题</groupName>
      <ability>L2_HalfPunc_CN</ability>
      <abilityName>全半角问题</abilityName>
      <candidateList>
        <item>（</item>
      </candidateList>
      <explain>文本全半角错误。</explain>
      <paraID>4A0A8C14</paraID>
      <start>5</start>
      <end>6</end>
      <status>unmodified</status>
      <modifiedWord/>
      <trackRevisions>false</trackRevisions>
    </reviewItem>
    <reviewItem>
      <errorID>d39402f5-f602-42d2-b99c-e24714e95175</errorID>
      <errorWord>)</errorWord>
      <group>L1_Format</group>
      <groupName>格式问题</groupName>
      <ability>L2_HalfPunc_CN</ability>
      <abilityName>全半角问题</abilityName>
      <candidateList>
        <item>）</item>
      </candidateList>
      <explain>文本全半角错误。</explain>
      <paraID>4A0A8C14</paraID>
      <start>12</start>
      <end>13</end>
      <status>unmodified</status>
      <modifiedWord/>
      <trackRevisions>false</trackRevisions>
    </reviewItem>
    <reviewItem>
      <errorID>3d1c6e8b-2f1b-48b5-ada2-f907fa8d813f</errorID>
      <errorWord>(</errorWord>
      <group>L1_Format</group>
      <groupName>格式问题</groupName>
      <ability>L2_HalfPunc_CN</ability>
      <abilityName>全半角问题</abilityName>
      <candidateList>
        <item>（</item>
      </candidateList>
      <explain>文本全半角错误。</explain>
      <paraID>2E53FC22</paraID>
      <start>5</start>
      <end>6</end>
      <status>unmodified</status>
      <modifiedWord/>
      <trackRevisions>false</trackRevisions>
    </reviewItem>
    <reviewItem>
      <errorID>0f7331cc-e4fa-4e61-a5f6-47e868f7c5fc</errorID>
      <errorWord>)</errorWord>
      <group>L1_Format</group>
      <groupName>格式问题</groupName>
      <ability>L2_HalfPunc_CN</ability>
      <abilityName>全半角问题</abilityName>
      <candidateList>
        <item>）</item>
      </candidateList>
      <explain>文本全半角错误。</explain>
      <paraID>2E53FC22</paraID>
      <start>13</start>
      <end>14</end>
      <status>unmodified</status>
      <modifiedWord/>
      <trackRevisions>false</trackRevisions>
    </reviewItem>
    <reviewItem>
      <errorID>89139af9-286c-4bc6-9b8f-1b89c83dca00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1A04BD77</paraID>
      <start>0</start>
      <end>2</end>
      <status>unmodified</status>
      <modifiedWord/>
      <trackRevisions>false</trackRevisions>
    </reviewItem>
    <reviewItem>
      <errorID>ab7c4974-fc38-4971-b098-99e78f311ed7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34AA6731</paraID>
      <start>0</start>
      <end>2</end>
      <status>unmodified</status>
      <modifiedWord/>
      <trackRevisions>false</trackRevisions>
    </reviewItem>
    <reviewItem>
      <errorID>536e97e8-217c-46c5-9d25-7268bb557eec</errorID>
      <errorWord>-</errorWord>
      <group>L1_Format</group>
      <groupName>格式问题</groupName>
      <ability>L2_HalfPunc_CN</ability>
      <abilityName>全半角问题</abilityName>
      <candidateList>
        <item>－</item>
      </candidateList>
      <explain>文本全半角错误。</explain>
      <paraID>55CEC062</paraID>
      <start>5</start>
      <end>6</end>
      <status>unmodified</status>
      <modifiedWord/>
      <trackRevisions>false</trackRevisions>
    </reviewItem>
    <reviewItem>
      <errorID>041803c1-0481-4207-a932-360f45cb4673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9704C73</paraID>
      <start>0</start>
      <end>2</end>
      <status>unmodified</status>
      <modifiedWord/>
      <trackRevisions>false</trackRevisions>
    </reviewItem>
    <reviewItem>
      <errorID>5660a3ad-f31c-4546-a870-5490bedbd312</errorID>
      <errorWord>(</errorWord>
      <group>L1_Format</group>
      <groupName>格式问题</groupName>
      <ability>L2_HalfPunc_CN</ability>
      <abilityName>全半角问题</abilityName>
      <candidateList>
        <item>（</item>
      </candidateList>
      <explain>文本全半角错误。</explain>
      <paraID>4DDC5B6D</paraID>
      <start>4</start>
      <end>5</end>
      <status>unmodified</status>
      <modifiedWord/>
      <trackRevisions>false</trackRevisions>
    </reviewItem>
    <reviewItem>
      <errorID>b61467e3-42ba-44c8-a9f2-d0eb96b5a470</errorID>
      <errorWord>)</errorWord>
      <group>L1_Format</group>
      <groupName>格式问题</groupName>
      <ability>L2_HalfPunc_CN</ability>
      <abilityName>全半角问题</abilityName>
      <candidateList>
        <item>）</item>
      </candidateList>
      <explain>文本全半角错误。</explain>
      <paraID>4DDC5B6D</paraID>
      <start>8</start>
      <end>9</end>
      <status>unmodified</status>
      <modifiedWord/>
      <trackRevisions>false</trackRevisions>
    </reviewItem>
    <reviewItem>
      <errorID>4cd90e6b-3823-41a5-bc09-7e48b22b7d48</errorID>
      <errorWord>(</errorWord>
      <group>L1_Format</group>
      <groupName>格式问题</groupName>
      <ability>L2_HalfPunc_CN</ability>
      <abilityName>全半角问题</abilityName>
      <candidateList>
        <item>（</item>
      </candidateList>
      <explain>文本全半角错误。</explain>
      <paraID>4DDC5B6D</paraID>
      <start>36</start>
      <end>37</end>
      <status>unmodified</status>
      <modifiedWord/>
      <trackRevisions>false</trackRevisions>
    </reviewItem>
    <reviewItem>
      <errorID>db5d91fb-ed27-417c-ba69-e11dfc958f98</errorID>
      <errorWord>)</errorWord>
      <group>L1_Format</group>
      <groupName>格式问题</groupName>
      <ability>L2_HalfPunc_CN</ability>
      <abilityName>全半角问题</abilityName>
      <candidateList>
        <item>）</item>
      </candidateList>
      <explain>文本全半角错误。</explain>
      <paraID>4DDC5B6D</paraID>
      <start>49</start>
      <end>50</end>
      <status>unmodified</status>
      <modifiedWord/>
      <trackRevisions>false</trackRevisions>
    </reviewItem>
    <reviewItem>
      <errorID>305c0d5a-a455-420c-a5b1-267813e8ee3e</errorID>
      <errorWord>(</errorWord>
      <group>L1_Format</group>
      <groupName>格式问题</groupName>
      <ability>L2_HalfPunc_CN</ability>
      <abilityName>全半角问题</abilityName>
      <candidateList>
        <item>（</item>
      </candidateList>
      <explain>文本全半角错误。</explain>
      <paraID>4DDC5B6D</paraID>
      <start>57</start>
      <end>58</end>
      <status>unmodified</status>
      <modifiedWord/>
      <trackRevisions>false</trackRevisions>
    </reviewItem>
    <reviewItem>
      <errorID>95c557cf-60f5-4be0-bf80-4f092657db1b</errorID>
      <errorWord>)</errorWord>
      <group>L1_Format</group>
      <groupName>格式问题</groupName>
      <ability>L2_HalfPunc_CN</ability>
      <abilityName>全半角问题</abilityName>
      <candidateList>
        <item>）</item>
      </candidateList>
      <explain>文本全半角错误。</explain>
      <paraID>4DDC5B6D</paraID>
      <start>61</start>
      <end>62</end>
      <status>unmodified</status>
      <modifiedWord/>
      <trackRevisions>false</trackRevisions>
    </reviewItem>
    <reviewItem>
      <errorID>831b702a-4233-4cc6-a9c7-99bfa244bfd4</errorID>
      <errorWord>(</errorWord>
      <group>L1_Format</group>
      <groupName>格式问题</groupName>
      <ability>L2_HalfPunc_CN</ability>
      <abilityName>全半角问题</abilityName>
      <candidateList>
        <item>（</item>
      </candidateList>
      <explain>文本全半角错误。</explain>
      <paraID>4DDC5B6D</paraID>
      <start>65</start>
      <end>66</end>
      <status>unmodified</status>
      <modifiedWord/>
      <trackRevisions>false</trackRevisions>
    </reviewItem>
    <reviewItem>
      <errorID>684571a9-997f-4feb-aa43-bc276b9f5e99</errorID>
      <errorWord>)</errorWord>
      <group>L1_Format</group>
      <groupName>格式问题</groupName>
      <ability>L2_HalfPunc_CN</ability>
      <abilityName>全半角问题</abilityName>
      <candidateList>
        <item>）</item>
      </candidateList>
      <explain>文本全半角错误。</explain>
      <paraID>4DDC5B6D</paraID>
      <start>70</start>
      <end>71</end>
      <status>unmodified</status>
      <modifiedWord/>
      <trackRevisions>false</trackRevisions>
    </reviewItem>
    <reviewItem>
      <errorID>3f6c271c-59e1-4928-a756-4f00f2d163bd</errorID>
      <errorWord>(</errorWord>
      <group>L1_Format</group>
      <groupName>格式问题</groupName>
      <ability>L2_HalfPunc_CN</ability>
      <abilityName>全半角问题</abilityName>
      <candidateList>
        <item>（</item>
      </candidateList>
      <explain>文本全半角错误。</explain>
      <paraID>4DDC5B6D</paraID>
      <start>74</start>
      <end>75</end>
      <status>unmodified</status>
      <modifiedWord/>
      <trackRevisions>false</trackRevisions>
    </reviewItem>
    <reviewItem>
      <errorID>f7c86927-7865-4a05-8999-2f38054a2572</errorID>
      <errorWord>)</errorWord>
      <group>L1_Format</group>
      <groupName>格式问题</groupName>
      <ability>L2_HalfPunc_CN</ability>
      <abilityName>全半角问题</abilityName>
      <candidateList>
        <item>）</item>
      </candidateList>
      <explain>文本全半角错误。</explain>
      <paraID>4DDC5B6D</paraID>
      <start>79</start>
      <end>80</end>
      <status>unmodified</status>
      <modifiedWord/>
      <trackRevisions>false</trackRevisions>
    </reviewItem>
    <reviewItem>
      <errorID>7e3d7cfa-3042-4607-b77f-fcd938db3ee4</errorID>
      <errorWord>(</errorWord>
      <group>L1_Format</group>
      <groupName>格式问题</groupName>
      <ability>L2_HalfPunc_CN</ability>
      <abilityName>全半角问题</abilityName>
      <candidateList>
        <item>（</item>
      </candidateList>
      <explain>文本全半角错误。</explain>
      <paraID>4DDC5B6D</paraID>
      <start>107</start>
      <end>108</end>
      <status>unmodified</status>
      <modifiedWord/>
      <trackRevisions>false</trackRevisions>
    </reviewItem>
    <reviewItem>
      <errorID>861a7e4e-ade8-4b8a-b038-be2d9b4e0a01</errorID>
      <errorWord>)</errorWord>
      <group>L1_Format</group>
      <groupName>格式问题</groupName>
      <ability>L2_HalfPunc_CN</ability>
      <abilityName>全半角问题</abilityName>
      <candidateList>
        <item>）</item>
      </candidateList>
      <explain>文本全半角错误。</explain>
      <paraID>4DDC5B6D</paraID>
      <start>129</start>
      <end>130</end>
      <status>unmodified</status>
      <modifiedWord/>
      <trackRevisions>false</trackRevisions>
    </reviewItem>
    <reviewItem>
      <errorID>c48ac987-7a16-4fae-a167-16e9a2894100</errorID>
      <errorWord>(</errorWord>
      <group>L1_Format</group>
      <groupName>格式问题</groupName>
      <ability>L2_HalfPunc_CN</ability>
      <abilityName>全半角问题</abilityName>
      <candidateList>
        <item>（</item>
      </candidateList>
      <explain>文本全半角错误。</explain>
      <paraID>4DDC5B6D</paraID>
      <start>135</start>
      <end>136</end>
      <status>unmodified</status>
      <modifiedWord/>
      <trackRevisions>false</trackRevisions>
    </reviewItem>
    <reviewItem>
      <errorID>221a9180-511d-44b1-aa1e-b3e8ab4049cc</errorID>
      <errorWord>)</errorWord>
      <group>L1_Format</group>
      <groupName>格式问题</groupName>
      <ability>L2_HalfPunc_CN</ability>
      <abilityName>全半角问题</abilityName>
      <candidateList>
        <item>）</item>
      </candidateList>
      <explain>文本全半角错误。</explain>
      <paraID>4DDC5B6D</paraID>
      <start>160</start>
      <end>161</end>
      <status>unmodified</status>
      <modifiedWord/>
      <trackRevisions>false</trackRevisions>
    </reviewItem>
    <reviewItem>
      <errorID>d09f927c-ec49-4238-b667-1e8986f10f80</errorID>
      <errorWord>(</errorWord>
      <group>L1_Format</group>
      <groupName>格式问题</groupName>
      <ability>L2_HalfPunc_CN</ability>
      <abilityName>全半角问题</abilityName>
      <candidateList>
        <item>（</item>
      </candidateList>
      <explain>文本全半角错误。</explain>
      <paraID>79EF50A9</paraID>
      <start>4</start>
      <end>5</end>
      <status>unmodified</status>
      <modifiedWord/>
      <trackRevisions>false</trackRevisions>
    </reviewItem>
    <reviewItem>
      <errorID>30ccf82f-7380-48e5-ba56-fd85f77a9c46</errorID>
      <errorWord>)</errorWord>
      <group>L1_Format</group>
      <groupName>格式问题</groupName>
      <ability>L2_HalfPunc_CN</ability>
      <abilityName>全半角问题</abilityName>
      <candidateList>
        <item>）</item>
      </candidateList>
      <explain>文本全半角错误。</explain>
      <paraID>79EF50A9</paraID>
      <start>9</start>
      <end>10</end>
      <status>unmodified</status>
      <modifiedWord/>
      <trackRevisions>false</trackRevisions>
    </reviewItem>
    <reviewItem>
      <errorID>8c20d836-ccc5-4e07-940e-64cf799d7f58</errorID>
      <errorWord>(</errorWord>
      <group>L1_Format</group>
      <groupName>格式问题</groupName>
      <ability>L2_HalfPunc_CN</ability>
      <abilityName>全半角问题</abilityName>
      <candidateList>
        <item>（</item>
      </candidateList>
      <explain>文本全半角错误。</explain>
      <paraID>79EF50A9</paraID>
      <start>15</start>
      <end>16</end>
      <status>unmodified</status>
      <modifiedWord/>
      <trackRevisions>false</trackRevisions>
    </reviewItem>
    <reviewItem>
      <errorID>72cfdd5c-69e0-44b1-acc8-20c1b4ec7b6b</errorID>
      <errorWord>)</errorWord>
      <group>L1_Format</group>
      <groupName>格式问题</groupName>
      <ability>L2_HalfPunc_CN</ability>
      <abilityName>全半角问题</abilityName>
      <candidateList>
        <item>）</item>
      </candidateList>
      <explain>文本全半角错误。</explain>
      <paraID>79EF50A9</paraID>
      <start>19</start>
      <end>20</end>
      <status>unmodified</status>
      <modifiedWord/>
      <trackRevisions>false</trackRevisions>
    </reviewItem>
    <reviewItem>
      <errorID>fcb92541-9ebe-4611-b9de-4137efa1a463</errorID>
      <errorWord>(</errorWord>
      <group>L1_Format</group>
      <groupName>格式问题</groupName>
      <ability>L2_HalfPunc_CN</ability>
      <abilityName>全半角问题</abilityName>
      <candidateList>
        <item>（</item>
      </candidateList>
      <explain>文本全半角错误。</explain>
      <paraID>79EF50A9</paraID>
      <start>24</start>
      <end>25</end>
      <status>unmodified</status>
      <modifiedWord/>
      <trackRevisions>false</trackRevisions>
    </reviewItem>
    <reviewItem>
      <errorID>06169df3-c885-4ef8-b704-624be42e1438</errorID>
      <errorWord>)</errorWord>
      <group>L1_Format</group>
      <groupName>格式问题</groupName>
      <ability>L2_HalfPunc_CN</ability>
      <abilityName>全半角问题</abilityName>
      <candidateList>
        <item>）</item>
      </candidateList>
      <explain>文本全半角错误。</explain>
      <paraID>79EF50A9</paraID>
      <start>27</start>
      <end>28</end>
      <status>unmodified</status>
      <modifiedWord/>
      <trackRevisions>false</trackRevisions>
    </reviewItem>
    <reviewItem>
      <errorID>dfd2ad32-b74f-48ff-9e14-8b2540f82f33</errorID>
      <errorWord>(</errorWord>
      <group>L1_Format</group>
      <groupName>格式问题</groupName>
      <ability>L2_HalfPunc_CN</ability>
      <abilityName>全半角问题</abilityName>
      <candidateList>
        <item>（</item>
      </candidateList>
      <explain>文本全半角错误。</explain>
      <paraID>79EF50A9</paraID>
      <start>32</start>
      <end>33</end>
      <status>unmodified</status>
      <modifiedWord/>
      <trackRevisions>false</trackRevisions>
    </reviewItem>
    <reviewItem>
      <errorID>5e89ba76-969b-435c-a9d9-c70cf24b00f7</errorID>
      <errorWord>)</errorWord>
      <group>L1_Format</group>
      <groupName>格式问题</groupName>
      <ability>L2_HalfPunc_CN</ability>
      <abilityName>全半角问题</abilityName>
      <candidateList>
        <item>）</item>
      </candidateList>
      <explain>文本全半角错误。</explain>
      <paraID>79EF50A9</paraID>
      <start>37</start>
      <end>38</end>
      <status>unmodified</status>
      <modifiedWord/>
      <trackRevisions>false</trackRevisions>
    </reviewItem>
    <reviewItem>
      <errorID>5399dce0-b364-4906-b465-7499ad8fede4</errorID>
      <errorWord>(</errorWord>
      <group>L1_Format</group>
      <groupName>格式问题</groupName>
      <ability>L2_HalfPunc_CN</ability>
      <abilityName>全半角问题</abilityName>
      <candidateList>
        <item>（</item>
      </candidateList>
      <explain>文本全半角错误。</explain>
      <paraID>79EF50A9</paraID>
      <start>73</start>
      <end>74</end>
      <status>unmodified</status>
      <modifiedWord/>
      <trackRevisions>false</trackRevisions>
    </reviewItem>
    <reviewItem>
      <errorID>b67b2d7f-18d3-4937-bd40-75b302f1a980</errorID>
      <errorWord>)</errorWord>
      <group>L1_Format</group>
      <groupName>格式问题</groupName>
      <ability>L2_HalfPunc_CN</ability>
      <abilityName>全半角问题</abilityName>
      <candidateList>
        <item>）</item>
      </candidateList>
      <explain>文本全半角错误。</explain>
      <paraID>79EF50A9</paraID>
      <start>88</start>
      <end>89</end>
      <status>unmodified</status>
      <modifiedWord/>
      <trackRevisions>false</trackRevisions>
    </reviewItem>
    <reviewItem>
      <errorID>5ccba830-282a-4098-a6ff-7aaac5ec0dae</errorID>
      <errorWord>(</errorWord>
      <group>L1_Format</group>
      <groupName>格式问题</groupName>
      <ability>L2_HalfPunc_CN</ability>
      <abilityName>全半角问题</abilityName>
      <candidateList>
        <item>（</item>
      </candidateList>
      <explain>文本全半角错误。</explain>
      <paraID>34B859F1</paraID>
      <start>4</start>
      <end>5</end>
      <status>unmodified</status>
      <modifiedWord/>
      <trackRevisions>false</trackRevisions>
    </reviewItem>
    <reviewItem>
      <errorID>998fa33f-1597-49b3-8f70-343012d7b3b8</errorID>
      <errorWord>)</errorWord>
      <group>L1_Format</group>
      <groupName>格式问题</groupName>
      <ability>L2_HalfPunc_CN</ability>
      <abilityName>全半角问题</abilityName>
      <candidateList>
        <item>）</item>
      </candidateList>
      <explain>文本全半角错误。</explain>
      <paraID>34B859F1</paraID>
      <start>9</start>
      <end>10</end>
      <status>unmodified</status>
      <modifiedWord/>
      <trackRevisions>false</trackRevisions>
    </reviewItem>
    <reviewItem>
      <errorID>dfd87809-63c8-4e48-8570-c0eb60d794c1</errorID>
      <errorWord>(</errorWord>
      <group>L1_Format</group>
      <groupName>格式问题</groupName>
      <ability>L2_HalfPunc_CN</ability>
      <abilityName>全半角问题</abilityName>
      <candidateList>
        <item>（</item>
      </candidateList>
      <explain>文本全半角错误。</explain>
      <paraID>34B859F1</paraID>
      <start>15</start>
      <end>16</end>
      <status>unmodified</status>
      <modifiedWord/>
      <trackRevisions>false</trackRevisions>
    </reviewItem>
    <reviewItem>
      <errorID>563e6a23-b02d-4e2e-8dd4-073078c8dd1d</errorID>
      <errorWord>)</errorWord>
      <group>L1_Format</group>
      <groupName>格式问题</groupName>
      <ability>L2_HalfPunc_CN</ability>
      <abilityName>全半角问题</abilityName>
      <candidateList>
        <item>）</item>
      </candidateList>
      <explain>文本全半角错误。</explain>
      <paraID>34B859F1</paraID>
      <start>19</start>
      <end>20</end>
      <status>unmodified</status>
      <modifiedWord/>
      <trackRevisions>false</trackRevisions>
    </reviewItem>
    <reviewItem>
      <errorID>aba86d62-8ee6-4ace-aa0c-a2c1a12c364a</errorID>
      <errorWord>(</errorWord>
      <group>L1_Format</group>
      <groupName>格式问题</groupName>
      <ability>L2_HalfPunc_CN</ability>
      <abilityName>全半角问题</abilityName>
      <candidateList>
        <item>（</item>
      </candidateList>
      <explain>文本全半角错误。</explain>
      <paraID>34B859F1</paraID>
      <start>24</start>
      <end>25</end>
      <status>unmodified</status>
      <modifiedWord/>
      <trackRevisions>false</trackRevisions>
    </reviewItem>
    <reviewItem>
      <errorID>e40379cc-5ff0-43a5-951c-b185966650c2</errorID>
      <errorWord>)</errorWord>
      <group>L1_Format</group>
      <groupName>格式问题</groupName>
      <ability>L2_HalfPunc_CN</ability>
      <abilityName>全半角问题</abilityName>
      <candidateList>
        <item>）</item>
      </candidateList>
      <explain>文本全半角错误。</explain>
      <paraID>34B859F1</paraID>
      <start>27</start>
      <end>28</end>
      <status>unmodified</status>
      <modifiedWord/>
      <trackRevisions>false</trackRevisions>
    </reviewItem>
    <reviewItem>
      <errorID>2cda0f48-19fe-49e7-9a59-7fde7ac29300</errorID>
      <errorWord>(</errorWord>
      <group>L1_Format</group>
      <groupName>格式问题</groupName>
      <ability>L2_HalfPunc_CN</ability>
      <abilityName>全半角问题</abilityName>
      <candidateList>
        <item>（</item>
      </candidateList>
      <explain>文本全半角错误。</explain>
      <paraID>34B859F1</paraID>
      <start>32</start>
      <end>33</end>
      <status>unmodified</status>
      <modifiedWord/>
      <trackRevisions>false</trackRevisions>
    </reviewItem>
    <reviewItem>
      <errorID>b8fe3182-5f8a-4fbf-925b-e33fa9a7b7fb</errorID>
      <errorWord>)</errorWord>
      <group>L1_Format</group>
      <groupName>格式问题</groupName>
      <ability>L2_HalfPunc_CN</ability>
      <abilityName>全半角问题</abilityName>
      <candidateList>
        <item>）</item>
      </candidateList>
      <explain>文本全半角错误。</explain>
      <paraID>34B859F1</paraID>
      <start>37</start>
      <end>38</end>
      <status>unmodified</status>
      <modifiedWord/>
      <trackRevisions>false</trackRevisions>
    </reviewItem>
    <reviewItem>
      <errorID>d495e788-50df-46f2-b2ff-b5ad405bc5ff</errorID>
      <errorWord>(</errorWord>
      <group>L1_Format</group>
      <groupName>格式问题</groupName>
      <ability>L2_HalfPunc_CN</ability>
      <abilityName>全半角问题</abilityName>
      <candidateList>
        <item>（</item>
      </candidateList>
      <explain>文本全半角错误。</explain>
      <paraID>34B859F1</paraID>
      <start>72</start>
      <end>73</end>
      <status>unmodified</status>
      <modifiedWord/>
      <trackRevisions>false</trackRevisions>
    </reviewItem>
    <reviewItem>
      <errorID>aeca110a-1ab3-4cba-830f-911d68b127da</errorID>
      <errorWord>)</errorWord>
      <group>L1_Format</group>
      <groupName>格式问题</groupName>
      <ability>L2_HalfPunc_CN</ability>
      <abilityName>全半角问题</abilityName>
      <candidateList>
        <item>）</item>
      </candidateList>
      <explain>文本全半角错误。</explain>
      <paraID>34B859F1</paraID>
      <start>87</start>
      <end>88</end>
      <status>unmodified</status>
      <modifiedWord/>
      <trackRevisions>false</trackRevisions>
    </reviewItem>
    <reviewItem>
      <errorID>3778180f-fcb2-4b80-8bd5-a78c5a790fa9</errorID>
      <errorWord>(</errorWord>
      <group>L1_Format</group>
      <groupName>格式问题</groupName>
      <ability>L2_HalfPunc_CN</ability>
      <abilityName>全半角问题</abilityName>
      <candidateList>
        <item>（</item>
      </candidateList>
      <explain>文本全半角错误。</explain>
      <paraID>646A1C6F</paraID>
      <start>4</start>
      <end>5</end>
      <status>unmodified</status>
      <modifiedWord/>
      <trackRevisions>false</trackRevisions>
    </reviewItem>
    <reviewItem>
      <errorID>1090d5e1-ed79-4911-bd9b-bc4d177a85a5</errorID>
      <errorWord>)</errorWord>
      <group>L1_Format</group>
      <groupName>格式问题</groupName>
      <ability>L2_HalfPunc_CN</ability>
      <abilityName>全半角问题</abilityName>
      <candidateList>
        <item>）</item>
      </candidateList>
      <explain>文本全半角错误。</explain>
      <paraID>646A1C6F</paraID>
      <start>7</start>
      <end>8</end>
      <status>unmodified</status>
      <modifiedWord/>
      <trackRevisions>false</trackRevisions>
    </reviewItem>
    <reviewItem>
      <errorID>e732d7e2-2dbe-404c-a9fa-1622e050f6c6</errorID>
      <errorWord>(</errorWord>
      <group>L1_Format</group>
      <groupName>格式问题</groupName>
      <ability>L2_HalfPunc_CN</ability>
      <abilityName>全半角问题</abilityName>
      <candidateList>
        <item>（</item>
      </candidateList>
      <explain>文本全半角错误。</explain>
      <paraID>7DBB1524</paraID>
      <start>0</start>
      <end>1</end>
      <status>unmodified</status>
      <modifiedWord/>
      <trackRevisions>false</trackRevisions>
    </reviewItem>
    <reviewItem>
      <errorID>4bbe6e06-6d4f-4bd2-a1b7-4173f1642a4a</errorID>
      <errorWord>(</errorWord>
      <group>L1_Format</group>
      <groupName>格式问题</groupName>
      <ability>L2_HalfPunc_CN</ability>
      <abilityName>全半角问题</abilityName>
      <candidateList>
        <item>（</item>
      </candidateList>
      <explain>文本全半角错误。</explain>
      <paraID>7DBB1524</paraID>
      <start>27</start>
      <end>28</end>
      <status>unmodified</status>
      <modifiedWord/>
      <trackRevisions>false</trackRevisions>
    </reviewItem>
    <reviewItem>
      <errorID>2828c2d1-e975-4e4e-9b99-785a33128fd1</errorID>
      <errorWord>)</errorWord>
      <group>L1_Format</group>
      <groupName>格式问题</groupName>
      <ability>L2_HalfPunc_CN</ability>
      <abilityName>全半角问题</abilityName>
      <candidateList>
        <item>）</item>
      </candidateList>
      <explain>文本全半角错误。</explain>
      <paraID>7DBB1524</paraID>
      <start>45</start>
      <end>46</end>
      <status>unmodified</status>
      <modifiedWord/>
      <trackRevisions>false</trackRevisions>
    </reviewItem>
    <reviewItem>
      <errorID>bf9f4644-188b-47fd-88f7-ea5dcc299b74</errorID>
      <errorWord>)</errorWord>
      <group>L1_Format</group>
      <groupName>格式问题</groupName>
      <ability>L2_HalfPunc_CN</ability>
      <abilityName>全半角问题</abilityName>
      <candidateList>
        <item>）</item>
      </candidateList>
      <explain>文本全半角错误。</explain>
      <paraID>7DBB1524</paraID>
      <start>131</start>
      <end>132</end>
      <status>unmodified</status>
      <modifiedWord/>
      <trackRevisions>false</trackRevisions>
    </reviewItem>
    <reviewItem>
      <errorID>3fc0a3bd-5b3d-45c5-97ea-575de474b7dd</errorID>
      <errorWord>(</errorWord>
      <group>L1_Format</group>
      <groupName>格式问题</groupName>
      <ability>L2_HalfPunc_CN</ability>
      <abilityName>全半角问题</abilityName>
      <candidateList>
        <item>（</item>
      </candidateList>
      <explain>文本全半角错误。</explain>
      <paraID>12ED4F5D</paraID>
      <start>17</start>
      <end>18</end>
      <status>unmodified</status>
      <modifiedWord/>
      <trackRevisions>false</trackRevisions>
    </reviewItem>
    <reviewItem>
      <errorID>df7cd194-fe45-40b5-a900-10326daa4100</errorID>
      <errorWord>复印件加盖</errorWord>
      <group>L1_Word</group>
      <groupName>字词问题</groupName>
      <ability>L2_Typo</ability>
      <abilityName>字词错误</abilityName>
      <candidateList>
        <item>复印件并加盖</item>
      </candidateList>
      <explain/>
      <paraID>102A0AF4</paraID>
      <start>19</start>
      <end>24</end>
      <status>unmodified</status>
      <modifiedWord/>
      <trackRevisions>false</trackRevisions>
    </reviewItem>
    <reviewItem>
      <errorID>430e1703-c26a-4820-aac7-20886becfd88</errorID>
      <errorWord>(</errorWord>
      <group>L1_Format</group>
      <groupName>格式问题</groupName>
      <ability>L2_HalfPunc_CN</ability>
      <abilityName>全半角问题</abilityName>
      <candidateList>
        <item>（</item>
      </candidateList>
      <explain>文本全半角错误。</explain>
      <paraID>5252DD92</paraID>
      <start>4</start>
      <end>5</end>
      <status>unmodified</status>
      <modifiedWord/>
      <trackRevisions>false</trackRevisions>
    </reviewItem>
    <reviewItem>
      <errorID>cc7158e9-a5ea-4e2d-8d60-0dd1a46f0d5e</errorID>
      <errorWord>)</errorWord>
      <group>L1_Format</group>
      <groupName>格式问题</groupName>
      <ability>L2_HalfPunc_CN</ability>
      <abilityName>全半角问题</abilityName>
      <candidateList>
        <item>）</item>
      </candidateList>
      <explain>文本全半角错误。</explain>
      <paraID>5252DD92</paraID>
      <start>12</start>
      <end>13</end>
      <status>unmodified</status>
      <modifiedWord/>
      <trackRevisions>false</trackRevisions>
    </reviewItem>
    <reviewItem>
      <errorID>d46ef19e-4409-4edd-8588-9f3d51cba086</errorID>
      <errorWord>(</errorWord>
      <group>L1_Format</group>
      <groupName>格式问题</groupName>
      <ability>L2_HalfPunc_CN</ability>
      <abilityName>全半角问题</abilityName>
      <candidateList>
        <item>（</item>
      </candidateList>
      <explain>文本全半角错误。</explain>
      <paraID> 90F6AFB</paraID>
      <start>10</start>
      <end>11</end>
      <status>unmodified</status>
      <modifiedWord/>
      <trackRevisions>false</trackRevisions>
    </reviewItem>
    <reviewItem>
      <errorID>cc3aa728-ad45-4bf0-900c-bbdbf372e2a4</errorID>
      <errorWord>)</errorWord>
      <group>L1_Format</group>
      <groupName>格式问题</groupName>
      <ability>L2_HalfPunc_CN</ability>
      <abilityName>全半角问题</abilityName>
      <candidateList>
        <item>）</item>
      </candidateList>
      <explain>文本全半角错误。</explain>
      <paraID> 90F6AFB</paraID>
      <start>18</start>
      <end>19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6DD1CAD-75EA-46E8-A6FC-510A665EC72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申双</cp:lastModifiedBy>
  <cp:revision>16</cp:revision>
  <dcterms:created xsi:type="dcterms:W3CDTF">2023-05-24T03:31:00Z</dcterms:created>
  <dcterms:modified xsi:type="dcterms:W3CDTF">2026-09-10T09:31:56Z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eyJoZGlkIjoiNTAyMjkzODUzY2E1Y2E1NGU5MDQxYTNjY2Q5YjEwMGQiLCJ1c2VySWQiOiIyOTEzNjI3OTIifQ==</vt:lpwstr>
  </property>
  <property fmtid="{D5CDD505-2E9C-101B-9397-08002B2CF9AE}" pid="3" name="KSOProductBuildVer">
    <vt:lpwstr>2052-12.1.0.28505</vt:lpwstr>
  </property>
  <property fmtid="{D5CDD505-2E9C-101B-9397-08002B2CF9AE}" pid="4" name="ICV">
    <vt:lpwstr>34BA9C615E9240E7A343191A8C5D511E_13</vt:lpwstr>
  </property>
</Properties>
</file>